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E2" w:rsidRPr="005939ED" w:rsidRDefault="008A7AE2" w:rsidP="008A7AE2">
      <w:pPr>
        <w:shd w:val="clear" w:color="auto" w:fill="FFFFFF"/>
        <w:jc w:val="center"/>
        <w:rPr>
          <w:rFonts w:ascii="Arial" w:hAnsi="Arial"/>
          <w:b/>
          <w:color w:val="333333"/>
          <w:sz w:val="28"/>
          <w:szCs w:val="28"/>
        </w:rPr>
      </w:pPr>
      <w:r w:rsidRPr="005939ED">
        <w:rPr>
          <w:rFonts w:ascii="Arial" w:hAnsi="Arial"/>
          <w:b/>
          <w:color w:val="333333"/>
          <w:sz w:val="28"/>
          <w:szCs w:val="28"/>
        </w:rPr>
        <w:t>Belford Community Group CIO</w:t>
      </w:r>
    </w:p>
    <w:p w:rsidR="008A7AE2" w:rsidRPr="005939ED" w:rsidRDefault="008A7AE2" w:rsidP="008A7AE2">
      <w:pPr>
        <w:shd w:val="clear" w:color="auto" w:fill="FFFFFF"/>
        <w:jc w:val="center"/>
        <w:rPr>
          <w:rFonts w:ascii="Arial" w:hAnsi="Arial"/>
          <w:b/>
          <w:color w:val="333333"/>
          <w:sz w:val="28"/>
          <w:szCs w:val="28"/>
        </w:rPr>
      </w:pPr>
    </w:p>
    <w:p w:rsidR="008A7AE2" w:rsidRDefault="008A7AE2" w:rsidP="008A7AE2">
      <w:pPr>
        <w:shd w:val="clear" w:color="auto" w:fill="FFFFFF"/>
        <w:jc w:val="center"/>
        <w:rPr>
          <w:rFonts w:ascii="Arial" w:hAnsi="Arial"/>
          <w:b/>
          <w:color w:val="333333"/>
          <w:sz w:val="28"/>
          <w:szCs w:val="28"/>
        </w:rPr>
      </w:pPr>
      <w:r w:rsidRPr="005939ED">
        <w:rPr>
          <w:rFonts w:ascii="Arial" w:hAnsi="Arial"/>
          <w:b/>
          <w:color w:val="333333"/>
          <w:sz w:val="28"/>
          <w:szCs w:val="28"/>
        </w:rPr>
        <w:t>Minutes of the Meeting held on</w:t>
      </w:r>
    </w:p>
    <w:p w:rsidR="008A7AE2" w:rsidRDefault="008A7AE2" w:rsidP="008A7AE2">
      <w:pPr>
        <w:shd w:val="clear" w:color="auto" w:fill="FFFFFF"/>
        <w:jc w:val="center"/>
        <w:rPr>
          <w:rFonts w:ascii="Arial" w:hAnsi="Arial"/>
          <w:b/>
          <w:color w:val="333333"/>
          <w:sz w:val="28"/>
          <w:szCs w:val="28"/>
        </w:rPr>
      </w:pPr>
    </w:p>
    <w:p w:rsidR="008A7AE2" w:rsidRDefault="008A7AE2" w:rsidP="008A7AE2">
      <w:pPr>
        <w:shd w:val="clear" w:color="auto" w:fill="FFFFFF"/>
        <w:jc w:val="center"/>
        <w:rPr>
          <w:rFonts w:ascii="Arial" w:hAnsi="Arial"/>
          <w:b/>
          <w:color w:val="333333"/>
          <w:sz w:val="28"/>
          <w:szCs w:val="28"/>
        </w:rPr>
      </w:pPr>
      <w:r>
        <w:rPr>
          <w:rFonts w:ascii="Arial" w:hAnsi="Arial"/>
          <w:b/>
          <w:color w:val="333333"/>
          <w:sz w:val="28"/>
          <w:szCs w:val="28"/>
        </w:rPr>
        <w:t>Wednesday 13</w:t>
      </w:r>
      <w:r w:rsidRPr="008A7AE2">
        <w:rPr>
          <w:rFonts w:ascii="Arial" w:hAnsi="Arial"/>
          <w:b/>
          <w:color w:val="333333"/>
          <w:sz w:val="28"/>
          <w:szCs w:val="28"/>
          <w:vertAlign w:val="superscript"/>
        </w:rPr>
        <w:t>th</w:t>
      </w:r>
      <w:r>
        <w:rPr>
          <w:rFonts w:ascii="Arial" w:hAnsi="Arial"/>
          <w:b/>
          <w:color w:val="333333"/>
          <w:sz w:val="28"/>
          <w:szCs w:val="28"/>
        </w:rPr>
        <w:t xml:space="preserve"> November 2024</w:t>
      </w:r>
    </w:p>
    <w:p w:rsidR="008A7AE2" w:rsidRPr="005939ED" w:rsidRDefault="008A7AE2" w:rsidP="008A7AE2">
      <w:pPr>
        <w:shd w:val="clear" w:color="auto" w:fill="FFFFFF"/>
        <w:jc w:val="center"/>
        <w:rPr>
          <w:rFonts w:ascii="Arial" w:hAnsi="Arial"/>
          <w:b/>
          <w:color w:val="333333"/>
          <w:sz w:val="28"/>
          <w:szCs w:val="28"/>
        </w:rPr>
      </w:pPr>
    </w:p>
    <w:p w:rsidR="008A7AE2" w:rsidRDefault="008A7AE2" w:rsidP="008A7AE2">
      <w:pPr>
        <w:shd w:val="clear" w:color="auto" w:fill="FFFFFF"/>
        <w:jc w:val="center"/>
        <w:rPr>
          <w:rFonts w:ascii="Arial" w:hAnsi="Arial"/>
          <w:b/>
          <w:color w:val="333333"/>
          <w:sz w:val="28"/>
          <w:szCs w:val="28"/>
        </w:rPr>
      </w:pPr>
      <w:r w:rsidRPr="005939ED">
        <w:rPr>
          <w:rFonts w:ascii="Arial" w:hAnsi="Arial"/>
          <w:b/>
          <w:color w:val="333333"/>
          <w:sz w:val="28"/>
          <w:szCs w:val="28"/>
        </w:rPr>
        <w:t>At Bell View Resource Centre, Belford</w:t>
      </w:r>
    </w:p>
    <w:p w:rsidR="008A7AE2" w:rsidRDefault="008A7AE2" w:rsidP="008A7AE2">
      <w:pPr>
        <w:shd w:val="clear" w:color="auto" w:fill="FFFFFF"/>
        <w:jc w:val="center"/>
        <w:rPr>
          <w:rFonts w:ascii="Arial" w:hAnsi="Arial"/>
          <w:b/>
          <w:color w:val="333333"/>
          <w:sz w:val="28"/>
          <w:szCs w:val="28"/>
        </w:rPr>
      </w:pPr>
    </w:p>
    <w:p w:rsidR="008A7AE2" w:rsidRDefault="008A7AE2" w:rsidP="008A7AE2">
      <w:pPr>
        <w:shd w:val="clear" w:color="auto" w:fill="FFFFFF"/>
        <w:jc w:val="center"/>
        <w:rPr>
          <w:rFonts w:ascii="Arial" w:hAnsi="Arial"/>
          <w:b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28"/>
        <w:gridCol w:w="2161"/>
        <w:gridCol w:w="4909"/>
        <w:gridCol w:w="1258"/>
      </w:tblGrid>
      <w:tr w:rsidR="009B0D57" w:rsidRPr="00615485">
        <w:tc>
          <w:tcPr>
            <w:tcW w:w="0" w:type="auto"/>
          </w:tcPr>
          <w:p w:rsidR="008A7AE2" w:rsidRPr="00615485" w:rsidRDefault="008A7AE2" w:rsidP="009B0D57">
            <w:pPr>
              <w:rPr>
                <w:rFonts w:ascii="Arial" w:hAnsi="Arial"/>
                <w:b/>
                <w:color w:val="333333"/>
                <w:sz w:val="28"/>
              </w:rPr>
            </w:pPr>
          </w:p>
        </w:tc>
        <w:tc>
          <w:tcPr>
            <w:tcW w:w="0" w:type="auto"/>
          </w:tcPr>
          <w:p w:rsidR="008A7AE2" w:rsidRPr="00615485" w:rsidRDefault="008A7AE2" w:rsidP="009B0D57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Present:</w:t>
            </w:r>
          </w:p>
        </w:tc>
        <w:tc>
          <w:tcPr>
            <w:tcW w:w="0" w:type="auto"/>
          </w:tcPr>
          <w:p w:rsidR="008A7AE2" w:rsidRDefault="008A7AE2" w:rsidP="009B0D57">
            <w:pPr>
              <w:rPr>
                <w:rFonts w:ascii="Arial" w:hAnsi="Arial"/>
                <w:bCs/>
                <w:color w:val="333333"/>
                <w:sz w:val="28"/>
              </w:rPr>
            </w:pPr>
            <w:r w:rsidRPr="00615485">
              <w:rPr>
                <w:rFonts w:ascii="Arial" w:hAnsi="Arial"/>
                <w:bCs/>
                <w:color w:val="333333"/>
                <w:sz w:val="28"/>
              </w:rPr>
              <w:t xml:space="preserve">Pauline Tucker (Chair), </w:t>
            </w:r>
            <w:r>
              <w:rPr>
                <w:rFonts w:ascii="Arial" w:hAnsi="Arial"/>
                <w:bCs/>
                <w:color w:val="333333"/>
                <w:sz w:val="28"/>
              </w:rPr>
              <w:t xml:space="preserve">Charlie Wadsworth (Treasurer), </w:t>
            </w:r>
            <w:proofErr w:type="spellStart"/>
            <w:r w:rsidR="009B0D57">
              <w:rPr>
                <w:rFonts w:ascii="Arial" w:hAnsi="Arial"/>
                <w:bCs/>
                <w:color w:val="333333"/>
                <w:sz w:val="28"/>
              </w:rPr>
              <w:t>Karon</w:t>
            </w:r>
            <w:proofErr w:type="spellEnd"/>
            <w:r w:rsidR="009B0D57">
              <w:rPr>
                <w:rFonts w:ascii="Arial" w:hAnsi="Arial"/>
                <w:bCs/>
                <w:color w:val="333333"/>
                <w:sz w:val="28"/>
              </w:rPr>
              <w:t xml:space="preserve"> Ives,</w:t>
            </w:r>
          </w:p>
          <w:p w:rsidR="008A7AE2" w:rsidRPr="00615485" w:rsidRDefault="009B0D57" w:rsidP="009B0D57">
            <w:pPr>
              <w:rPr>
                <w:rFonts w:ascii="Arial" w:hAnsi="Arial"/>
                <w:bCs/>
                <w:color w:val="333333"/>
                <w:sz w:val="28"/>
              </w:rPr>
            </w:pPr>
            <w:r>
              <w:rPr>
                <w:rFonts w:ascii="Arial" w:hAnsi="Arial"/>
                <w:bCs/>
                <w:color w:val="333333"/>
                <w:sz w:val="28"/>
              </w:rPr>
              <w:t>(</w:t>
            </w:r>
            <w:proofErr w:type="gramStart"/>
            <w:r>
              <w:rPr>
                <w:rFonts w:ascii="Arial" w:hAnsi="Arial"/>
                <w:bCs/>
                <w:color w:val="333333"/>
                <w:sz w:val="28"/>
              </w:rPr>
              <w:t>acting</w:t>
            </w:r>
            <w:proofErr w:type="gramEnd"/>
            <w:r>
              <w:rPr>
                <w:rFonts w:ascii="Arial" w:hAnsi="Arial"/>
                <w:bCs/>
                <w:color w:val="333333"/>
                <w:sz w:val="28"/>
              </w:rPr>
              <w:t xml:space="preserve"> Secretary), </w:t>
            </w:r>
            <w:r w:rsidR="008A7AE2">
              <w:rPr>
                <w:rFonts w:ascii="Arial" w:hAnsi="Arial"/>
                <w:bCs/>
                <w:color w:val="333333"/>
                <w:sz w:val="28"/>
              </w:rPr>
              <w:t xml:space="preserve">Amanda White, </w:t>
            </w:r>
            <w:r w:rsidR="008A7AE2" w:rsidRPr="00615485">
              <w:rPr>
                <w:rFonts w:ascii="Arial" w:hAnsi="Arial"/>
                <w:bCs/>
                <w:color w:val="333333"/>
                <w:sz w:val="28"/>
              </w:rPr>
              <w:t>Linda Wadswort</w:t>
            </w:r>
            <w:r w:rsidR="007E2E5F">
              <w:rPr>
                <w:rFonts w:ascii="Arial" w:hAnsi="Arial"/>
                <w:bCs/>
                <w:color w:val="333333"/>
                <w:sz w:val="28"/>
              </w:rPr>
              <w:t>h</w:t>
            </w:r>
          </w:p>
          <w:p w:rsidR="008A7AE2" w:rsidRPr="00615485" w:rsidRDefault="008A7AE2" w:rsidP="009B0D57">
            <w:pPr>
              <w:rPr>
                <w:rFonts w:ascii="Arial" w:hAnsi="Arial"/>
                <w:bCs/>
                <w:color w:val="333333"/>
                <w:sz w:val="28"/>
              </w:rPr>
            </w:pPr>
          </w:p>
        </w:tc>
        <w:tc>
          <w:tcPr>
            <w:tcW w:w="0" w:type="auto"/>
          </w:tcPr>
          <w:p w:rsidR="008A7AE2" w:rsidRPr="00615485" w:rsidRDefault="008A7AE2" w:rsidP="009B0D57">
            <w:pPr>
              <w:jc w:val="center"/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Action</w:t>
            </w:r>
          </w:p>
        </w:tc>
      </w:tr>
      <w:tr w:rsidR="009B0D57" w:rsidRPr="00615485">
        <w:tc>
          <w:tcPr>
            <w:tcW w:w="0" w:type="auto"/>
          </w:tcPr>
          <w:p w:rsidR="008A7AE2" w:rsidRPr="00615485" w:rsidRDefault="008A7AE2" w:rsidP="009B0D57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1</w:t>
            </w:r>
          </w:p>
        </w:tc>
        <w:tc>
          <w:tcPr>
            <w:tcW w:w="0" w:type="auto"/>
          </w:tcPr>
          <w:p w:rsidR="008A7AE2" w:rsidRPr="00615485" w:rsidRDefault="008A7AE2" w:rsidP="009B0D57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Apologies for absence:</w:t>
            </w:r>
          </w:p>
        </w:tc>
        <w:tc>
          <w:tcPr>
            <w:tcW w:w="0" w:type="auto"/>
          </w:tcPr>
          <w:p w:rsidR="007E2E5F" w:rsidRDefault="009B0D57" w:rsidP="009B0D57">
            <w:pPr>
              <w:rPr>
                <w:rFonts w:ascii="Arial" w:hAnsi="Arial"/>
                <w:sz w:val="28"/>
                <w:szCs w:val="20"/>
              </w:rPr>
            </w:pPr>
            <w:r>
              <w:rPr>
                <w:rFonts w:ascii="Arial" w:hAnsi="Arial"/>
                <w:sz w:val="28"/>
                <w:szCs w:val="20"/>
              </w:rPr>
              <w:t xml:space="preserve">Jane </w:t>
            </w:r>
            <w:proofErr w:type="spellStart"/>
            <w:r>
              <w:rPr>
                <w:rFonts w:ascii="Arial" w:hAnsi="Arial"/>
                <w:sz w:val="28"/>
                <w:szCs w:val="20"/>
              </w:rPr>
              <w:t>Cowley</w:t>
            </w:r>
            <w:proofErr w:type="spellEnd"/>
            <w:r>
              <w:rPr>
                <w:rFonts w:ascii="Arial" w:hAnsi="Arial"/>
                <w:sz w:val="28"/>
                <w:szCs w:val="20"/>
              </w:rPr>
              <w:t>,</w:t>
            </w:r>
            <w:r w:rsidR="008A7AE2" w:rsidRPr="00615485">
              <w:rPr>
                <w:rFonts w:ascii="Arial" w:hAnsi="Arial"/>
                <w:sz w:val="28"/>
                <w:szCs w:val="20"/>
              </w:rPr>
              <w:t xml:space="preserve"> </w:t>
            </w:r>
            <w:r w:rsidR="008A7AE2">
              <w:rPr>
                <w:rFonts w:ascii="Arial" w:hAnsi="Arial"/>
                <w:sz w:val="28"/>
                <w:szCs w:val="20"/>
              </w:rPr>
              <w:t>Del Hughes</w:t>
            </w:r>
            <w:r>
              <w:rPr>
                <w:rFonts w:ascii="Arial" w:hAnsi="Arial"/>
                <w:sz w:val="28"/>
                <w:szCs w:val="20"/>
              </w:rPr>
              <w:t>, Nikki Dunn</w:t>
            </w:r>
          </w:p>
          <w:p w:rsidR="008A7AE2" w:rsidRPr="00615485" w:rsidRDefault="008A7AE2" w:rsidP="009B0D57">
            <w:pPr>
              <w:rPr>
                <w:rFonts w:ascii="Arial" w:hAnsi="Arial"/>
                <w:bCs/>
                <w:color w:val="333333"/>
                <w:sz w:val="28"/>
              </w:rPr>
            </w:pPr>
          </w:p>
        </w:tc>
        <w:tc>
          <w:tcPr>
            <w:tcW w:w="0" w:type="auto"/>
          </w:tcPr>
          <w:p w:rsidR="008A7AE2" w:rsidRPr="00615485" w:rsidRDefault="008A7AE2" w:rsidP="009B0D57">
            <w:pPr>
              <w:jc w:val="center"/>
              <w:rPr>
                <w:rFonts w:ascii="Arial" w:hAnsi="Arial"/>
                <w:b/>
                <w:color w:val="333333"/>
                <w:sz w:val="28"/>
              </w:rPr>
            </w:pPr>
          </w:p>
        </w:tc>
      </w:tr>
      <w:tr w:rsidR="009B0D57" w:rsidRPr="00615485">
        <w:tc>
          <w:tcPr>
            <w:tcW w:w="0" w:type="auto"/>
          </w:tcPr>
          <w:p w:rsidR="008A7AE2" w:rsidRPr="00615485" w:rsidRDefault="008A7AE2" w:rsidP="009B0D57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2</w:t>
            </w:r>
          </w:p>
        </w:tc>
        <w:tc>
          <w:tcPr>
            <w:tcW w:w="0" w:type="auto"/>
          </w:tcPr>
          <w:p w:rsidR="008A7AE2" w:rsidRPr="00615485" w:rsidRDefault="008A7AE2" w:rsidP="009B0D57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Declarations of interest:</w:t>
            </w:r>
          </w:p>
        </w:tc>
        <w:tc>
          <w:tcPr>
            <w:tcW w:w="0" w:type="auto"/>
          </w:tcPr>
          <w:p w:rsidR="008A7AE2" w:rsidRDefault="008A7AE2" w:rsidP="009B0D57">
            <w:pPr>
              <w:rPr>
                <w:rFonts w:ascii="Arial" w:hAnsi="Arial"/>
                <w:sz w:val="28"/>
                <w:szCs w:val="20"/>
              </w:rPr>
            </w:pPr>
            <w:r>
              <w:rPr>
                <w:rFonts w:ascii="Arial" w:hAnsi="Arial"/>
                <w:sz w:val="28"/>
                <w:szCs w:val="20"/>
              </w:rPr>
              <w:t>Charlie Wadsworth -</w:t>
            </w:r>
          </w:p>
          <w:p w:rsidR="008A7AE2" w:rsidRPr="00615485" w:rsidRDefault="008A7AE2" w:rsidP="009B0D57">
            <w:pPr>
              <w:rPr>
                <w:rFonts w:ascii="Arial" w:hAnsi="Arial"/>
                <w:sz w:val="28"/>
                <w:szCs w:val="20"/>
              </w:rPr>
            </w:pPr>
            <w:r>
              <w:rPr>
                <w:rFonts w:ascii="Arial" w:hAnsi="Arial"/>
                <w:sz w:val="28"/>
                <w:szCs w:val="20"/>
              </w:rPr>
              <w:t>Bell View</w:t>
            </w:r>
          </w:p>
          <w:p w:rsidR="008A7AE2" w:rsidRPr="00615485" w:rsidRDefault="008A7AE2" w:rsidP="009B0D57">
            <w:pPr>
              <w:rPr>
                <w:rFonts w:ascii="Arial" w:hAnsi="Arial"/>
                <w:sz w:val="28"/>
                <w:szCs w:val="20"/>
              </w:rPr>
            </w:pPr>
          </w:p>
        </w:tc>
        <w:tc>
          <w:tcPr>
            <w:tcW w:w="0" w:type="auto"/>
          </w:tcPr>
          <w:p w:rsidR="008A7AE2" w:rsidRPr="00615485" w:rsidRDefault="008A7AE2" w:rsidP="009B0D57">
            <w:pPr>
              <w:jc w:val="center"/>
              <w:rPr>
                <w:rFonts w:ascii="Arial" w:hAnsi="Arial"/>
                <w:b/>
                <w:color w:val="333333"/>
                <w:sz w:val="28"/>
              </w:rPr>
            </w:pPr>
          </w:p>
        </w:tc>
      </w:tr>
      <w:tr w:rsidR="009B0D57" w:rsidRPr="00615485">
        <w:tc>
          <w:tcPr>
            <w:tcW w:w="0" w:type="auto"/>
          </w:tcPr>
          <w:p w:rsidR="008A7AE2" w:rsidRPr="00615485" w:rsidRDefault="008A7AE2" w:rsidP="009B0D57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3</w:t>
            </w:r>
          </w:p>
        </w:tc>
        <w:tc>
          <w:tcPr>
            <w:tcW w:w="0" w:type="auto"/>
          </w:tcPr>
          <w:p w:rsidR="008A7AE2" w:rsidRPr="00615485" w:rsidRDefault="008A7AE2" w:rsidP="009B0D57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 xml:space="preserve">Minutes of </w:t>
            </w:r>
            <w:r>
              <w:rPr>
                <w:rFonts w:ascii="Arial" w:hAnsi="Arial"/>
                <w:b/>
                <w:color w:val="333333"/>
                <w:sz w:val="28"/>
              </w:rPr>
              <w:t xml:space="preserve">the </w:t>
            </w:r>
            <w:r w:rsidR="009B0D57">
              <w:rPr>
                <w:rFonts w:ascii="Arial" w:hAnsi="Arial"/>
                <w:b/>
                <w:color w:val="333333"/>
                <w:sz w:val="28"/>
              </w:rPr>
              <w:t>l</w:t>
            </w:r>
            <w:r w:rsidRPr="00615485">
              <w:rPr>
                <w:rFonts w:ascii="Arial" w:hAnsi="Arial"/>
                <w:b/>
                <w:color w:val="333333"/>
                <w:sz w:val="28"/>
              </w:rPr>
              <w:t>ast meeting:</w:t>
            </w:r>
          </w:p>
        </w:tc>
        <w:tc>
          <w:tcPr>
            <w:tcW w:w="0" w:type="auto"/>
          </w:tcPr>
          <w:p w:rsidR="009B0D57" w:rsidRDefault="009B0D57" w:rsidP="009B0D57">
            <w:pPr>
              <w:jc w:val="both"/>
              <w:rPr>
                <w:rFonts w:ascii="Arial" w:hAnsi="Arial"/>
                <w:sz w:val="28"/>
                <w:szCs w:val="20"/>
              </w:rPr>
            </w:pPr>
            <w:r>
              <w:rPr>
                <w:rFonts w:ascii="Arial" w:hAnsi="Arial"/>
                <w:sz w:val="28"/>
                <w:szCs w:val="20"/>
              </w:rPr>
              <w:t>Pauline signed the Minutes dated 21st October 2024 as a true and accurate record.</w:t>
            </w:r>
          </w:p>
          <w:p w:rsidR="008A7AE2" w:rsidRPr="00615485" w:rsidRDefault="009B0D57" w:rsidP="009B0D57">
            <w:pPr>
              <w:jc w:val="both"/>
              <w:rPr>
                <w:rFonts w:ascii="Arial" w:hAnsi="Arial"/>
                <w:sz w:val="28"/>
                <w:szCs w:val="20"/>
              </w:rPr>
            </w:pPr>
            <w:r w:rsidRPr="00615485">
              <w:rPr>
                <w:rFonts w:ascii="Arial" w:hAnsi="Arial"/>
                <w:sz w:val="28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8A7AE2" w:rsidRPr="00615485" w:rsidRDefault="008A7AE2" w:rsidP="009B0D57">
            <w:pPr>
              <w:jc w:val="center"/>
              <w:rPr>
                <w:rFonts w:ascii="Arial" w:hAnsi="Arial"/>
                <w:b/>
                <w:color w:val="333333"/>
                <w:sz w:val="28"/>
              </w:rPr>
            </w:pPr>
            <w:r>
              <w:rPr>
                <w:rFonts w:ascii="Arial" w:hAnsi="Arial"/>
                <w:b/>
                <w:color w:val="333333"/>
                <w:sz w:val="28"/>
              </w:rPr>
              <w:t>PT</w:t>
            </w:r>
          </w:p>
        </w:tc>
      </w:tr>
      <w:tr w:rsidR="009B0D57" w:rsidRPr="00615485">
        <w:tc>
          <w:tcPr>
            <w:tcW w:w="0" w:type="auto"/>
          </w:tcPr>
          <w:p w:rsidR="008A7AE2" w:rsidRPr="00615485" w:rsidRDefault="008A7AE2" w:rsidP="009B0D57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4</w:t>
            </w:r>
          </w:p>
        </w:tc>
        <w:tc>
          <w:tcPr>
            <w:tcW w:w="0" w:type="auto"/>
          </w:tcPr>
          <w:p w:rsidR="008A7AE2" w:rsidRPr="00615485" w:rsidRDefault="008A7AE2" w:rsidP="009B0D57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Matters arising:</w:t>
            </w:r>
          </w:p>
        </w:tc>
        <w:tc>
          <w:tcPr>
            <w:tcW w:w="0" w:type="auto"/>
          </w:tcPr>
          <w:p w:rsidR="008A7AE2" w:rsidRPr="00615485" w:rsidRDefault="009B0D57" w:rsidP="009B0D57">
            <w:pPr>
              <w:rPr>
                <w:rFonts w:ascii="Arial" w:hAnsi="Arial"/>
                <w:sz w:val="28"/>
                <w:szCs w:val="20"/>
              </w:rPr>
            </w:pPr>
            <w:r>
              <w:rPr>
                <w:rFonts w:ascii="Arial" w:hAnsi="Arial"/>
                <w:sz w:val="28"/>
                <w:szCs w:val="20"/>
              </w:rPr>
              <w:t>None that would not be dealt with on the agenda</w:t>
            </w:r>
            <w:r w:rsidR="008A7AE2" w:rsidRPr="00615485">
              <w:rPr>
                <w:rFonts w:ascii="Arial" w:hAnsi="Arial"/>
                <w:sz w:val="28"/>
                <w:szCs w:val="20"/>
              </w:rPr>
              <w:t>.</w:t>
            </w:r>
          </w:p>
          <w:p w:rsidR="008A7AE2" w:rsidRPr="00615485" w:rsidRDefault="008A7AE2" w:rsidP="009B0D57">
            <w:pPr>
              <w:rPr>
                <w:rFonts w:ascii="Arial" w:hAnsi="Arial"/>
                <w:sz w:val="28"/>
                <w:szCs w:val="20"/>
              </w:rPr>
            </w:pPr>
          </w:p>
        </w:tc>
        <w:tc>
          <w:tcPr>
            <w:tcW w:w="0" w:type="auto"/>
          </w:tcPr>
          <w:p w:rsidR="008A7AE2" w:rsidRPr="00615485" w:rsidRDefault="008A7AE2" w:rsidP="009B0D57">
            <w:pPr>
              <w:jc w:val="center"/>
              <w:rPr>
                <w:rFonts w:ascii="Arial" w:hAnsi="Arial"/>
                <w:b/>
                <w:color w:val="333333"/>
                <w:sz w:val="28"/>
              </w:rPr>
            </w:pPr>
          </w:p>
        </w:tc>
      </w:tr>
      <w:tr w:rsidR="009B0D57" w:rsidRPr="00615485">
        <w:tc>
          <w:tcPr>
            <w:tcW w:w="0" w:type="auto"/>
          </w:tcPr>
          <w:p w:rsidR="009B0D57" w:rsidRDefault="009B0D57" w:rsidP="009B0D57">
            <w:pPr>
              <w:rPr>
                <w:rFonts w:ascii="Arial" w:hAnsi="Arial"/>
                <w:b/>
                <w:color w:val="333333"/>
                <w:sz w:val="28"/>
              </w:rPr>
            </w:pPr>
            <w:r>
              <w:rPr>
                <w:rFonts w:ascii="Arial" w:hAnsi="Arial"/>
                <w:b/>
                <w:color w:val="333333"/>
                <w:sz w:val="28"/>
              </w:rPr>
              <w:t>5.</w:t>
            </w:r>
          </w:p>
        </w:tc>
        <w:tc>
          <w:tcPr>
            <w:tcW w:w="0" w:type="auto"/>
          </w:tcPr>
          <w:p w:rsidR="009B0D57" w:rsidRDefault="009B0D57" w:rsidP="009B0D57">
            <w:pPr>
              <w:rPr>
                <w:rFonts w:ascii="Arial" w:hAnsi="Arial"/>
                <w:b/>
                <w:color w:val="333333"/>
                <w:sz w:val="28"/>
              </w:rPr>
            </w:pPr>
            <w:r>
              <w:rPr>
                <w:rFonts w:ascii="Arial" w:hAnsi="Arial"/>
                <w:b/>
                <w:color w:val="333333"/>
                <w:sz w:val="28"/>
              </w:rPr>
              <w:t>Appointment of Officers</w:t>
            </w:r>
          </w:p>
        </w:tc>
        <w:tc>
          <w:tcPr>
            <w:tcW w:w="0" w:type="auto"/>
          </w:tcPr>
          <w:p w:rsidR="009B0D57" w:rsidRDefault="009B0D57" w:rsidP="009B0D57">
            <w:pPr>
              <w:jc w:val="both"/>
              <w:rPr>
                <w:rFonts w:ascii="Arial" w:hAnsi="Arial"/>
                <w:sz w:val="28"/>
                <w:szCs w:val="20"/>
              </w:rPr>
            </w:pPr>
            <w:proofErr w:type="gramStart"/>
            <w:r>
              <w:rPr>
                <w:rFonts w:ascii="Arial" w:hAnsi="Arial"/>
                <w:sz w:val="28"/>
                <w:szCs w:val="20"/>
              </w:rPr>
              <w:t xml:space="preserve">Pauline was proposed as Chair by Amanda White, seconded by </w:t>
            </w:r>
            <w:proofErr w:type="spellStart"/>
            <w:r>
              <w:rPr>
                <w:rFonts w:ascii="Arial" w:hAnsi="Arial"/>
                <w:sz w:val="28"/>
                <w:szCs w:val="20"/>
              </w:rPr>
              <w:t>Karon</w:t>
            </w:r>
            <w:proofErr w:type="spellEnd"/>
            <w:r>
              <w:rPr>
                <w:rFonts w:ascii="Arial" w:hAnsi="Arial"/>
                <w:sz w:val="28"/>
                <w:szCs w:val="20"/>
              </w:rPr>
              <w:t xml:space="preserve"> Ives</w:t>
            </w:r>
            <w:proofErr w:type="gramEnd"/>
            <w:r>
              <w:rPr>
                <w:rFonts w:ascii="Arial" w:hAnsi="Arial"/>
                <w:sz w:val="28"/>
                <w:szCs w:val="20"/>
              </w:rPr>
              <w:t>.  Pauline accepted but has made it known that this will be her last year as Chair.</w:t>
            </w:r>
          </w:p>
          <w:p w:rsidR="009B0D57" w:rsidRDefault="009B0D57" w:rsidP="009B0D57">
            <w:pPr>
              <w:jc w:val="both"/>
              <w:rPr>
                <w:rFonts w:ascii="Arial" w:hAnsi="Arial"/>
                <w:sz w:val="28"/>
                <w:szCs w:val="20"/>
              </w:rPr>
            </w:pPr>
          </w:p>
          <w:p w:rsidR="009B0D57" w:rsidRDefault="009B0D57" w:rsidP="009B0D57">
            <w:pPr>
              <w:jc w:val="both"/>
              <w:rPr>
                <w:rFonts w:ascii="Arial" w:hAnsi="Arial"/>
                <w:sz w:val="28"/>
                <w:szCs w:val="20"/>
              </w:rPr>
            </w:pPr>
            <w:r>
              <w:rPr>
                <w:rFonts w:ascii="Arial" w:hAnsi="Arial"/>
                <w:sz w:val="28"/>
                <w:szCs w:val="20"/>
              </w:rPr>
              <w:t>Charlie was proposed as Treasurer by Pauline and seconded by Linda Wadsworth.</w:t>
            </w:r>
          </w:p>
          <w:p w:rsidR="009B0D57" w:rsidRDefault="009B0D57" w:rsidP="009B0D57">
            <w:pPr>
              <w:jc w:val="both"/>
              <w:rPr>
                <w:rFonts w:ascii="Arial" w:hAnsi="Arial"/>
                <w:sz w:val="28"/>
                <w:szCs w:val="20"/>
              </w:rPr>
            </w:pPr>
          </w:p>
          <w:p w:rsidR="009B0D57" w:rsidRDefault="009B0D57" w:rsidP="009B0D57">
            <w:pPr>
              <w:jc w:val="both"/>
              <w:rPr>
                <w:rFonts w:ascii="Arial" w:hAnsi="Arial"/>
                <w:sz w:val="28"/>
                <w:szCs w:val="20"/>
              </w:rPr>
            </w:pPr>
            <w:r>
              <w:rPr>
                <w:rFonts w:ascii="Arial" w:hAnsi="Arial"/>
                <w:sz w:val="28"/>
                <w:szCs w:val="20"/>
              </w:rPr>
              <w:t>Nikki was proposed as Secretary by Linda Wadsworth and seconded by Amanda.</w:t>
            </w:r>
          </w:p>
        </w:tc>
        <w:tc>
          <w:tcPr>
            <w:tcW w:w="0" w:type="auto"/>
          </w:tcPr>
          <w:p w:rsidR="009B0D57" w:rsidRPr="00615485" w:rsidRDefault="009B0D57" w:rsidP="009B0D57">
            <w:pPr>
              <w:jc w:val="center"/>
              <w:rPr>
                <w:rFonts w:ascii="Arial" w:hAnsi="Arial"/>
                <w:b/>
                <w:color w:val="333333"/>
                <w:sz w:val="28"/>
              </w:rPr>
            </w:pPr>
          </w:p>
        </w:tc>
      </w:tr>
      <w:tr w:rsidR="009B0D57" w:rsidRPr="00615485">
        <w:tc>
          <w:tcPr>
            <w:tcW w:w="0" w:type="auto"/>
          </w:tcPr>
          <w:p w:rsidR="008A7AE2" w:rsidRPr="00615485" w:rsidRDefault="008A7AE2" w:rsidP="009B0D57">
            <w:pPr>
              <w:rPr>
                <w:rFonts w:ascii="Arial" w:hAnsi="Arial"/>
                <w:b/>
                <w:color w:val="333333"/>
                <w:sz w:val="28"/>
              </w:rPr>
            </w:pPr>
            <w:r>
              <w:rPr>
                <w:rFonts w:ascii="Arial" w:hAnsi="Arial"/>
                <w:b/>
                <w:color w:val="333333"/>
                <w:sz w:val="28"/>
              </w:rPr>
              <w:t>6</w:t>
            </w:r>
            <w:r w:rsidRPr="00615485">
              <w:rPr>
                <w:rFonts w:ascii="Arial" w:hAnsi="Arial"/>
                <w:b/>
                <w:color w:val="333333"/>
                <w:sz w:val="28"/>
              </w:rPr>
              <w:t>.</w:t>
            </w:r>
          </w:p>
        </w:tc>
        <w:tc>
          <w:tcPr>
            <w:tcW w:w="0" w:type="auto"/>
          </w:tcPr>
          <w:p w:rsidR="008A7AE2" w:rsidRPr="00615485" w:rsidRDefault="008A7AE2" w:rsidP="009B0D57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Finance</w:t>
            </w:r>
          </w:p>
        </w:tc>
        <w:tc>
          <w:tcPr>
            <w:tcW w:w="0" w:type="auto"/>
          </w:tcPr>
          <w:p w:rsidR="009B0D57" w:rsidRDefault="009B0D57" w:rsidP="009B0D57">
            <w:pPr>
              <w:jc w:val="both"/>
              <w:rPr>
                <w:rFonts w:ascii="Arial" w:hAnsi="Arial"/>
                <w:sz w:val="28"/>
                <w:szCs w:val="20"/>
              </w:rPr>
            </w:pPr>
            <w:r>
              <w:rPr>
                <w:rFonts w:ascii="Arial" w:hAnsi="Arial"/>
                <w:sz w:val="28"/>
                <w:szCs w:val="20"/>
              </w:rPr>
              <w:t xml:space="preserve">Charlie presented his report.  Income was just short of £28,000 over a </w:t>
            </w:r>
            <w:proofErr w:type="gramStart"/>
            <w:r>
              <w:rPr>
                <w:rFonts w:ascii="Arial" w:hAnsi="Arial"/>
                <w:sz w:val="28"/>
                <w:szCs w:val="20"/>
              </w:rPr>
              <w:t>7 month</w:t>
            </w:r>
            <w:proofErr w:type="gramEnd"/>
            <w:r>
              <w:rPr>
                <w:rFonts w:ascii="Arial" w:hAnsi="Arial"/>
                <w:sz w:val="28"/>
                <w:szCs w:val="20"/>
              </w:rPr>
              <w:t xml:space="preserve"> period with a net figure of £17,000.  A full report has been emailed to trustees.</w:t>
            </w:r>
            <w:r w:rsidR="007E2E5F">
              <w:rPr>
                <w:rFonts w:ascii="Arial" w:hAnsi="Arial"/>
                <w:sz w:val="28"/>
                <w:szCs w:val="20"/>
              </w:rPr>
              <w:t xml:space="preserve">  The shop continues to do well.</w:t>
            </w:r>
          </w:p>
          <w:p w:rsidR="008A7AE2" w:rsidRPr="00615485" w:rsidRDefault="008A7AE2" w:rsidP="009B0D57">
            <w:pPr>
              <w:jc w:val="both"/>
              <w:rPr>
                <w:rFonts w:ascii="Arial" w:hAnsi="Arial"/>
                <w:sz w:val="28"/>
                <w:szCs w:val="20"/>
              </w:rPr>
            </w:pPr>
          </w:p>
        </w:tc>
        <w:tc>
          <w:tcPr>
            <w:tcW w:w="0" w:type="auto"/>
          </w:tcPr>
          <w:p w:rsidR="008A7AE2" w:rsidRPr="00615485" w:rsidRDefault="008A7AE2" w:rsidP="009B0D57">
            <w:pPr>
              <w:jc w:val="center"/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CW</w:t>
            </w:r>
          </w:p>
        </w:tc>
      </w:tr>
      <w:tr w:rsidR="009B0D57" w:rsidRPr="00615485">
        <w:tc>
          <w:tcPr>
            <w:tcW w:w="0" w:type="auto"/>
          </w:tcPr>
          <w:p w:rsidR="009B0D57" w:rsidRPr="00615485" w:rsidRDefault="009B0D57" w:rsidP="009B0D57">
            <w:pPr>
              <w:rPr>
                <w:rFonts w:ascii="Arial" w:hAnsi="Arial"/>
                <w:b/>
                <w:color w:val="333333"/>
                <w:sz w:val="28"/>
              </w:rPr>
            </w:pPr>
            <w:r>
              <w:rPr>
                <w:rFonts w:ascii="Arial" w:hAnsi="Arial"/>
                <w:b/>
                <w:color w:val="333333"/>
                <w:sz w:val="28"/>
              </w:rPr>
              <w:t>7.</w:t>
            </w:r>
          </w:p>
        </w:tc>
        <w:tc>
          <w:tcPr>
            <w:tcW w:w="0" w:type="auto"/>
          </w:tcPr>
          <w:p w:rsidR="009B0D57" w:rsidRPr="00615485" w:rsidRDefault="009B0D57" w:rsidP="009B0D57">
            <w:pPr>
              <w:rPr>
                <w:rFonts w:ascii="Arial" w:hAnsi="Arial"/>
                <w:b/>
                <w:color w:val="333333"/>
                <w:sz w:val="28"/>
              </w:rPr>
            </w:pPr>
            <w:r>
              <w:rPr>
                <w:rFonts w:ascii="Arial" w:hAnsi="Arial"/>
                <w:b/>
                <w:color w:val="333333"/>
                <w:sz w:val="28"/>
              </w:rPr>
              <w:t>Grant Application:</w:t>
            </w:r>
          </w:p>
        </w:tc>
        <w:tc>
          <w:tcPr>
            <w:tcW w:w="0" w:type="auto"/>
          </w:tcPr>
          <w:p w:rsidR="009B0D57" w:rsidRDefault="009B0D57" w:rsidP="009B0D57">
            <w:pPr>
              <w:jc w:val="both"/>
              <w:rPr>
                <w:rFonts w:ascii="Arial" w:hAnsi="Arial"/>
                <w:sz w:val="28"/>
                <w:szCs w:val="20"/>
              </w:rPr>
            </w:pPr>
            <w:r>
              <w:rPr>
                <w:rFonts w:ascii="Arial" w:hAnsi="Arial"/>
                <w:sz w:val="28"/>
                <w:szCs w:val="20"/>
              </w:rPr>
              <w:t xml:space="preserve">A grant application had been received from Bell View the previous month, which had been approved, but </w:t>
            </w:r>
            <w:r w:rsidR="007E2E5F">
              <w:rPr>
                <w:rFonts w:ascii="Arial" w:hAnsi="Arial"/>
                <w:sz w:val="28"/>
                <w:szCs w:val="20"/>
              </w:rPr>
              <w:t xml:space="preserve">we </w:t>
            </w:r>
            <w:r>
              <w:rPr>
                <w:rFonts w:ascii="Arial" w:hAnsi="Arial"/>
                <w:sz w:val="28"/>
                <w:szCs w:val="20"/>
              </w:rPr>
              <w:t>were asked for it to be slightly amended, which was agreed by the trustees.</w:t>
            </w:r>
          </w:p>
          <w:p w:rsidR="009B0D57" w:rsidRDefault="009B0D57" w:rsidP="009B0D57">
            <w:pPr>
              <w:jc w:val="both"/>
              <w:rPr>
                <w:rFonts w:ascii="Arial" w:hAnsi="Arial"/>
                <w:sz w:val="28"/>
                <w:szCs w:val="20"/>
              </w:rPr>
            </w:pPr>
          </w:p>
          <w:p w:rsidR="005F2834" w:rsidRDefault="009B0D57" w:rsidP="009B0D57">
            <w:pPr>
              <w:jc w:val="both"/>
              <w:rPr>
                <w:rFonts w:ascii="Arial" w:hAnsi="Arial"/>
                <w:sz w:val="28"/>
                <w:szCs w:val="20"/>
              </w:rPr>
            </w:pPr>
            <w:r>
              <w:rPr>
                <w:rFonts w:ascii="Arial" w:hAnsi="Arial"/>
                <w:sz w:val="28"/>
                <w:szCs w:val="20"/>
              </w:rPr>
              <w:t>Alpacas for the Christmas Fair and decorations for Bell View £500 and a shed/fridge for the community food sharing project £984.93.</w:t>
            </w:r>
          </w:p>
          <w:p w:rsidR="009B0D57" w:rsidRPr="00615485" w:rsidRDefault="009B0D57" w:rsidP="009B0D57">
            <w:pPr>
              <w:jc w:val="both"/>
              <w:rPr>
                <w:rFonts w:ascii="Arial" w:hAnsi="Arial"/>
                <w:sz w:val="28"/>
                <w:szCs w:val="20"/>
              </w:rPr>
            </w:pPr>
          </w:p>
        </w:tc>
        <w:tc>
          <w:tcPr>
            <w:tcW w:w="0" w:type="auto"/>
          </w:tcPr>
          <w:p w:rsidR="009B0D57" w:rsidRPr="00615485" w:rsidRDefault="009B0D57" w:rsidP="009B0D57">
            <w:pPr>
              <w:jc w:val="center"/>
              <w:rPr>
                <w:rFonts w:ascii="Arial" w:hAnsi="Arial"/>
                <w:b/>
                <w:color w:val="333333"/>
                <w:sz w:val="28"/>
              </w:rPr>
            </w:pPr>
          </w:p>
        </w:tc>
      </w:tr>
      <w:tr w:rsidR="005F2834" w:rsidRPr="00615485">
        <w:tc>
          <w:tcPr>
            <w:tcW w:w="0" w:type="auto"/>
          </w:tcPr>
          <w:p w:rsidR="005F2834" w:rsidRPr="00615485" w:rsidRDefault="00FC71CC" w:rsidP="005F2834">
            <w:pPr>
              <w:rPr>
                <w:rFonts w:ascii="Arial" w:hAnsi="Arial"/>
                <w:b/>
                <w:color w:val="333333"/>
                <w:sz w:val="28"/>
              </w:rPr>
            </w:pPr>
            <w:r>
              <w:rPr>
                <w:rFonts w:ascii="Arial" w:hAnsi="Arial"/>
                <w:b/>
                <w:color w:val="333333"/>
                <w:sz w:val="28"/>
              </w:rPr>
              <w:t>8.</w:t>
            </w:r>
          </w:p>
        </w:tc>
        <w:tc>
          <w:tcPr>
            <w:tcW w:w="0" w:type="auto"/>
          </w:tcPr>
          <w:p w:rsidR="005F2834" w:rsidRPr="00615485" w:rsidRDefault="005F2834" w:rsidP="009B0D57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Shop Committee</w:t>
            </w:r>
          </w:p>
        </w:tc>
        <w:tc>
          <w:tcPr>
            <w:tcW w:w="0" w:type="auto"/>
          </w:tcPr>
          <w:p w:rsidR="005F2834" w:rsidRDefault="005F2834" w:rsidP="005F2834">
            <w:pPr>
              <w:jc w:val="both"/>
              <w:rPr>
                <w:rFonts w:ascii="Arial" w:hAnsi="Arial"/>
                <w:sz w:val="28"/>
                <w:szCs w:val="20"/>
              </w:rPr>
            </w:pPr>
            <w:r>
              <w:rPr>
                <w:rFonts w:ascii="Arial" w:hAnsi="Arial"/>
                <w:sz w:val="28"/>
                <w:szCs w:val="20"/>
              </w:rPr>
              <w:t xml:space="preserve">Linda gave a </w:t>
            </w:r>
            <w:r w:rsidR="007E2E5F">
              <w:rPr>
                <w:rFonts w:ascii="Arial" w:hAnsi="Arial"/>
                <w:sz w:val="28"/>
                <w:szCs w:val="20"/>
              </w:rPr>
              <w:t xml:space="preserve">report, which was emailed </w:t>
            </w:r>
            <w:r>
              <w:rPr>
                <w:rFonts w:ascii="Arial" w:hAnsi="Arial"/>
                <w:sz w:val="28"/>
                <w:szCs w:val="20"/>
              </w:rPr>
              <w:t>to all trustees.  She has added that cladding from under the shop windo</w:t>
            </w:r>
            <w:r w:rsidR="007E2E5F">
              <w:rPr>
                <w:rFonts w:ascii="Arial" w:hAnsi="Arial"/>
                <w:sz w:val="28"/>
                <w:szCs w:val="20"/>
              </w:rPr>
              <w:t>w has been removed and that the</w:t>
            </w:r>
            <w:r>
              <w:rPr>
                <w:rFonts w:ascii="Arial" w:hAnsi="Arial"/>
                <w:sz w:val="28"/>
                <w:szCs w:val="20"/>
              </w:rPr>
              <w:t xml:space="preserve"> stonework is in good condition.  It was agreed to leave the stone and not cover it.  The window needs some remedial work</w:t>
            </w:r>
            <w:r w:rsidR="007E2E5F">
              <w:rPr>
                <w:rFonts w:ascii="Arial" w:hAnsi="Arial"/>
                <w:sz w:val="28"/>
                <w:szCs w:val="20"/>
              </w:rPr>
              <w:t>,</w:t>
            </w:r>
            <w:r>
              <w:rPr>
                <w:rFonts w:ascii="Arial" w:hAnsi="Arial"/>
                <w:sz w:val="28"/>
                <w:szCs w:val="20"/>
              </w:rPr>
              <w:t xml:space="preserve"> which Derek Allan will carry out and he will source a painter.  The installation of a foot</w:t>
            </w:r>
            <w:r w:rsidR="007E2E5F">
              <w:rPr>
                <w:rFonts w:ascii="Arial" w:hAnsi="Arial"/>
                <w:sz w:val="28"/>
                <w:szCs w:val="20"/>
              </w:rPr>
              <w:t xml:space="preserve"> </w:t>
            </w:r>
            <w:r>
              <w:rPr>
                <w:rFonts w:ascii="Arial" w:hAnsi="Arial"/>
                <w:sz w:val="28"/>
                <w:szCs w:val="20"/>
              </w:rPr>
              <w:t>well inside the front door will be carried out in the closed period over Christmas.</w:t>
            </w:r>
          </w:p>
          <w:p w:rsidR="005F2834" w:rsidRDefault="005F2834" w:rsidP="005F2834">
            <w:pPr>
              <w:jc w:val="both"/>
              <w:rPr>
                <w:rFonts w:ascii="Arial" w:hAnsi="Arial"/>
                <w:sz w:val="28"/>
                <w:szCs w:val="20"/>
              </w:rPr>
            </w:pPr>
          </w:p>
          <w:p w:rsidR="00FC71CC" w:rsidRDefault="005F2834" w:rsidP="005F2834">
            <w:pPr>
              <w:jc w:val="both"/>
              <w:rPr>
                <w:rFonts w:ascii="Arial" w:hAnsi="Arial"/>
                <w:sz w:val="28"/>
                <w:szCs w:val="20"/>
              </w:rPr>
            </w:pPr>
            <w:r>
              <w:rPr>
                <w:rFonts w:ascii="Arial" w:hAnsi="Arial"/>
                <w:sz w:val="28"/>
                <w:szCs w:val="20"/>
              </w:rPr>
              <w:t>It was reiterated that the Shop Committee have an allowance o £500 to spend on items for the shop before they need to ask the trustee for approval.</w:t>
            </w:r>
          </w:p>
          <w:p w:rsidR="005F2834" w:rsidRPr="00615485" w:rsidRDefault="005F2834" w:rsidP="005F2834">
            <w:pPr>
              <w:jc w:val="both"/>
              <w:rPr>
                <w:rFonts w:ascii="Arial" w:hAnsi="Arial"/>
                <w:sz w:val="28"/>
                <w:szCs w:val="20"/>
              </w:rPr>
            </w:pPr>
          </w:p>
        </w:tc>
        <w:tc>
          <w:tcPr>
            <w:tcW w:w="0" w:type="auto"/>
          </w:tcPr>
          <w:p w:rsidR="005F2834" w:rsidRPr="00615485" w:rsidRDefault="005F2834" w:rsidP="009B0D57">
            <w:pPr>
              <w:jc w:val="center"/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LW</w:t>
            </w:r>
          </w:p>
        </w:tc>
      </w:tr>
      <w:tr w:rsidR="009B0D57" w:rsidRPr="00615485">
        <w:tc>
          <w:tcPr>
            <w:tcW w:w="0" w:type="auto"/>
          </w:tcPr>
          <w:p w:rsidR="008A7AE2" w:rsidRPr="00615485" w:rsidRDefault="007E2E5F" w:rsidP="009B0D57">
            <w:pPr>
              <w:rPr>
                <w:rFonts w:ascii="Arial" w:hAnsi="Arial"/>
                <w:b/>
                <w:color w:val="333333"/>
                <w:sz w:val="28"/>
              </w:rPr>
            </w:pPr>
            <w:r>
              <w:rPr>
                <w:rFonts w:ascii="Arial" w:hAnsi="Arial"/>
                <w:b/>
                <w:color w:val="333333"/>
                <w:sz w:val="28"/>
              </w:rPr>
              <w:t>9</w:t>
            </w:r>
            <w:r w:rsidR="008A7AE2" w:rsidRPr="00615485">
              <w:rPr>
                <w:rFonts w:ascii="Arial" w:hAnsi="Arial"/>
                <w:b/>
                <w:color w:val="333333"/>
                <w:sz w:val="28"/>
              </w:rPr>
              <w:t>.</w:t>
            </w:r>
          </w:p>
        </w:tc>
        <w:tc>
          <w:tcPr>
            <w:tcW w:w="0" w:type="auto"/>
          </w:tcPr>
          <w:p w:rsidR="008A7AE2" w:rsidRPr="00615485" w:rsidRDefault="008A7AE2" w:rsidP="009B0D57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Action Plan</w:t>
            </w:r>
          </w:p>
        </w:tc>
        <w:tc>
          <w:tcPr>
            <w:tcW w:w="0" w:type="auto"/>
          </w:tcPr>
          <w:p w:rsidR="008A7AE2" w:rsidRPr="00615485" w:rsidRDefault="008A7AE2" w:rsidP="009B0D57">
            <w:pPr>
              <w:jc w:val="both"/>
              <w:rPr>
                <w:rFonts w:ascii="Arial" w:hAnsi="Arial"/>
                <w:sz w:val="28"/>
                <w:szCs w:val="20"/>
              </w:rPr>
            </w:pPr>
            <w:r w:rsidRPr="00615485">
              <w:rPr>
                <w:rFonts w:ascii="Arial" w:hAnsi="Arial"/>
                <w:b/>
                <w:sz w:val="28"/>
                <w:szCs w:val="20"/>
              </w:rPr>
              <w:t xml:space="preserve">Good Governance – </w:t>
            </w:r>
            <w:r w:rsidRPr="00615485">
              <w:rPr>
                <w:rFonts w:ascii="Arial" w:hAnsi="Arial"/>
                <w:sz w:val="28"/>
                <w:szCs w:val="20"/>
              </w:rPr>
              <w:t xml:space="preserve">Pauline </w:t>
            </w:r>
            <w:r>
              <w:rPr>
                <w:rFonts w:ascii="Arial" w:hAnsi="Arial"/>
                <w:sz w:val="28"/>
                <w:szCs w:val="20"/>
              </w:rPr>
              <w:t>has circulated a list of policies that need looking at and various trustees have offered to undertake this. We will</w:t>
            </w:r>
            <w:r w:rsidR="00FC71CC">
              <w:rPr>
                <w:rFonts w:ascii="Arial" w:hAnsi="Arial"/>
                <w:sz w:val="28"/>
                <w:szCs w:val="20"/>
              </w:rPr>
              <w:t xml:space="preserve"> discuss at the January meeting</w:t>
            </w:r>
          </w:p>
        </w:tc>
        <w:tc>
          <w:tcPr>
            <w:tcW w:w="0" w:type="auto"/>
          </w:tcPr>
          <w:p w:rsidR="008A7AE2" w:rsidRPr="00615485" w:rsidRDefault="007E2E5F" w:rsidP="009B0D57">
            <w:pPr>
              <w:jc w:val="center"/>
              <w:rPr>
                <w:rFonts w:ascii="Arial" w:hAnsi="Arial"/>
                <w:b/>
                <w:color w:val="333333"/>
                <w:sz w:val="28"/>
              </w:rPr>
            </w:pPr>
            <w:r>
              <w:rPr>
                <w:rFonts w:ascii="Arial" w:hAnsi="Arial"/>
                <w:b/>
                <w:color w:val="333333"/>
                <w:sz w:val="28"/>
              </w:rPr>
              <w:t>PT</w:t>
            </w:r>
          </w:p>
          <w:p w:rsidR="008A7AE2" w:rsidRPr="00615485" w:rsidRDefault="008A7AE2" w:rsidP="009B0D57">
            <w:pPr>
              <w:jc w:val="center"/>
              <w:rPr>
                <w:rFonts w:ascii="Arial" w:hAnsi="Arial"/>
                <w:b/>
                <w:color w:val="333333"/>
                <w:sz w:val="28"/>
              </w:rPr>
            </w:pPr>
          </w:p>
          <w:p w:rsidR="008A7AE2" w:rsidRPr="00615485" w:rsidRDefault="008A7AE2" w:rsidP="009B0D57">
            <w:pPr>
              <w:jc w:val="center"/>
              <w:rPr>
                <w:rFonts w:ascii="Arial" w:hAnsi="Arial"/>
                <w:b/>
                <w:color w:val="333333"/>
                <w:sz w:val="28"/>
              </w:rPr>
            </w:pPr>
          </w:p>
          <w:p w:rsidR="008A7AE2" w:rsidRPr="00615485" w:rsidRDefault="008A7AE2" w:rsidP="009B0D57">
            <w:pPr>
              <w:jc w:val="center"/>
              <w:rPr>
                <w:rFonts w:ascii="Arial" w:hAnsi="Arial"/>
                <w:b/>
                <w:color w:val="333333"/>
                <w:sz w:val="28"/>
              </w:rPr>
            </w:pPr>
          </w:p>
          <w:p w:rsidR="008A7AE2" w:rsidRDefault="008A7AE2" w:rsidP="00FC71CC">
            <w:pPr>
              <w:rPr>
                <w:rFonts w:ascii="Arial" w:hAnsi="Arial"/>
                <w:b/>
                <w:color w:val="333333"/>
                <w:sz w:val="28"/>
              </w:rPr>
            </w:pPr>
          </w:p>
          <w:p w:rsidR="008A7AE2" w:rsidRPr="00615485" w:rsidRDefault="008A7AE2" w:rsidP="009B0D57">
            <w:pPr>
              <w:jc w:val="center"/>
              <w:rPr>
                <w:rFonts w:ascii="Arial" w:hAnsi="Arial"/>
                <w:b/>
                <w:color w:val="333333"/>
                <w:sz w:val="28"/>
              </w:rPr>
            </w:pPr>
          </w:p>
        </w:tc>
      </w:tr>
      <w:tr w:rsidR="009B0D57" w:rsidRPr="00615485">
        <w:tc>
          <w:tcPr>
            <w:tcW w:w="0" w:type="auto"/>
          </w:tcPr>
          <w:p w:rsidR="008A7AE2" w:rsidRPr="00615485" w:rsidRDefault="00FC71CC" w:rsidP="009B0D57">
            <w:pPr>
              <w:rPr>
                <w:rFonts w:ascii="Arial" w:hAnsi="Arial"/>
                <w:b/>
                <w:color w:val="333333"/>
                <w:sz w:val="28"/>
              </w:rPr>
            </w:pPr>
            <w:r>
              <w:rPr>
                <w:rFonts w:ascii="Arial" w:hAnsi="Arial"/>
                <w:b/>
                <w:color w:val="333333"/>
                <w:sz w:val="28"/>
              </w:rPr>
              <w:t>1</w:t>
            </w:r>
            <w:r w:rsidR="007E2E5F">
              <w:rPr>
                <w:rFonts w:ascii="Arial" w:hAnsi="Arial"/>
                <w:b/>
                <w:color w:val="333333"/>
                <w:sz w:val="28"/>
              </w:rPr>
              <w:t>0</w:t>
            </w:r>
          </w:p>
        </w:tc>
        <w:tc>
          <w:tcPr>
            <w:tcW w:w="0" w:type="auto"/>
          </w:tcPr>
          <w:p w:rsidR="008A7AE2" w:rsidRPr="00615485" w:rsidRDefault="008A7AE2" w:rsidP="009B0D57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Woodlands</w:t>
            </w:r>
          </w:p>
        </w:tc>
        <w:tc>
          <w:tcPr>
            <w:tcW w:w="0" w:type="auto"/>
          </w:tcPr>
          <w:p w:rsidR="008A7AE2" w:rsidRPr="00615485" w:rsidRDefault="00FC71CC" w:rsidP="009B0D57">
            <w:pPr>
              <w:jc w:val="both"/>
              <w:rPr>
                <w:rFonts w:ascii="Arial" w:hAnsi="Arial"/>
                <w:sz w:val="28"/>
                <w:szCs w:val="20"/>
              </w:rPr>
            </w:pPr>
            <w:r>
              <w:rPr>
                <w:rFonts w:ascii="Arial" w:hAnsi="Arial"/>
                <w:sz w:val="28"/>
                <w:szCs w:val="20"/>
              </w:rPr>
              <w:t>No r</w:t>
            </w:r>
            <w:r w:rsidR="008A7AE2">
              <w:rPr>
                <w:rFonts w:ascii="Arial" w:hAnsi="Arial"/>
                <w:sz w:val="28"/>
                <w:szCs w:val="20"/>
              </w:rPr>
              <w:t>eport</w:t>
            </w:r>
          </w:p>
        </w:tc>
        <w:tc>
          <w:tcPr>
            <w:tcW w:w="0" w:type="auto"/>
          </w:tcPr>
          <w:p w:rsidR="008A7AE2" w:rsidRPr="00615485" w:rsidRDefault="008A7AE2" w:rsidP="009B0D57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Brian Rogers</w:t>
            </w:r>
          </w:p>
        </w:tc>
      </w:tr>
      <w:tr w:rsidR="009B0D57" w:rsidRPr="00615485">
        <w:tc>
          <w:tcPr>
            <w:tcW w:w="0" w:type="auto"/>
          </w:tcPr>
          <w:p w:rsidR="008A7AE2" w:rsidRPr="00615485" w:rsidRDefault="008A7AE2" w:rsidP="009B0D57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1</w:t>
            </w:r>
            <w:r w:rsidR="007E2E5F">
              <w:rPr>
                <w:rFonts w:ascii="Arial" w:hAnsi="Arial"/>
                <w:b/>
                <w:color w:val="333333"/>
                <w:sz w:val="28"/>
              </w:rPr>
              <w:t>1</w:t>
            </w:r>
          </w:p>
        </w:tc>
        <w:tc>
          <w:tcPr>
            <w:tcW w:w="0" w:type="auto"/>
          </w:tcPr>
          <w:p w:rsidR="008A7AE2" w:rsidRPr="00615485" w:rsidRDefault="008A7AE2" w:rsidP="009B0D57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Markets</w:t>
            </w:r>
          </w:p>
        </w:tc>
        <w:tc>
          <w:tcPr>
            <w:tcW w:w="0" w:type="auto"/>
          </w:tcPr>
          <w:p w:rsidR="00FC71CC" w:rsidRDefault="00FC71CC" w:rsidP="009B0D57">
            <w:pPr>
              <w:jc w:val="both"/>
              <w:rPr>
                <w:rFonts w:ascii="Arial" w:hAnsi="Arial"/>
                <w:bCs/>
                <w:color w:val="333333"/>
                <w:sz w:val="28"/>
              </w:rPr>
            </w:pPr>
            <w:r>
              <w:rPr>
                <w:rFonts w:ascii="Arial" w:hAnsi="Arial"/>
                <w:bCs/>
                <w:color w:val="333333"/>
                <w:sz w:val="28"/>
              </w:rPr>
              <w:t>No report</w:t>
            </w:r>
          </w:p>
          <w:p w:rsidR="008A7AE2" w:rsidRPr="00615485" w:rsidRDefault="008A7AE2" w:rsidP="009B0D57">
            <w:pPr>
              <w:jc w:val="both"/>
              <w:rPr>
                <w:rFonts w:ascii="Arial" w:hAnsi="Arial"/>
                <w:bCs/>
                <w:color w:val="333333"/>
                <w:sz w:val="28"/>
              </w:rPr>
            </w:pPr>
          </w:p>
        </w:tc>
        <w:tc>
          <w:tcPr>
            <w:tcW w:w="0" w:type="auto"/>
          </w:tcPr>
          <w:p w:rsidR="008A7AE2" w:rsidRPr="00615485" w:rsidRDefault="008A7AE2" w:rsidP="009B0D57">
            <w:pPr>
              <w:jc w:val="center"/>
              <w:rPr>
                <w:rFonts w:ascii="Arial" w:hAnsi="Arial"/>
                <w:b/>
                <w:color w:val="333333"/>
                <w:sz w:val="28"/>
              </w:rPr>
            </w:pPr>
          </w:p>
        </w:tc>
      </w:tr>
      <w:tr w:rsidR="009B0D57" w:rsidRPr="00615485">
        <w:tc>
          <w:tcPr>
            <w:tcW w:w="0" w:type="auto"/>
          </w:tcPr>
          <w:p w:rsidR="008A7AE2" w:rsidRPr="00615485" w:rsidRDefault="008A7AE2" w:rsidP="009B0D57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1</w:t>
            </w:r>
            <w:r w:rsidR="007E2E5F">
              <w:rPr>
                <w:rFonts w:ascii="Arial" w:hAnsi="Arial"/>
                <w:b/>
                <w:color w:val="333333"/>
                <w:sz w:val="28"/>
              </w:rPr>
              <w:t>2</w:t>
            </w:r>
          </w:p>
        </w:tc>
        <w:tc>
          <w:tcPr>
            <w:tcW w:w="0" w:type="auto"/>
          </w:tcPr>
          <w:p w:rsidR="008A7AE2" w:rsidRPr="00615485" w:rsidRDefault="008A7AE2" w:rsidP="009B0D57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AOB</w:t>
            </w:r>
          </w:p>
        </w:tc>
        <w:tc>
          <w:tcPr>
            <w:tcW w:w="0" w:type="auto"/>
          </w:tcPr>
          <w:p w:rsidR="00FC71CC" w:rsidRDefault="00FC71CC" w:rsidP="009B0D57">
            <w:pPr>
              <w:jc w:val="both"/>
              <w:rPr>
                <w:rFonts w:ascii="Arial" w:hAnsi="Arial"/>
                <w:bCs/>
                <w:color w:val="333333"/>
                <w:sz w:val="28"/>
              </w:rPr>
            </w:pPr>
            <w:r>
              <w:rPr>
                <w:rFonts w:ascii="Arial" w:hAnsi="Arial"/>
                <w:bCs/>
                <w:color w:val="333333"/>
                <w:sz w:val="28"/>
              </w:rPr>
              <w:t>Christmas Tree: Pauline is to email Ian with regard to sponsorship of the Christmas tree for the village as it was minuted in December 2022 that the Community Group would fund this.</w:t>
            </w:r>
          </w:p>
          <w:p w:rsidR="00FC71CC" w:rsidRDefault="00FC71CC" w:rsidP="009B0D57">
            <w:pPr>
              <w:jc w:val="both"/>
              <w:rPr>
                <w:rFonts w:ascii="Arial" w:hAnsi="Arial"/>
                <w:bCs/>
                <w:color w:val="333333"/>
                <w:sz w:val="28"/>
              </w:rPr>
            </w:pPr>
          </w:p>
          <w:p w:rsidR="00FC71CC" w:rsidRDefault="00FC71CC" w:rsidP="009B0D57">
            <w:pPr>
              <w:jc w:val="both"/>
              <w:rPr>
                <w:rFonts w:ascii="Arial" w:hAnsi="Arial"/>
                <w:bCs/>
                <w:color w:val="333333"/>
                <w:sz w:val="28"/>
              </w:rPr>
            </w:pPr>
            <w:r>
              <w:rPr>
                <w:rFonts w:ascii="Arial" w:hAnsi="Arial"/>
                <w:bCs/>
                <w:color w:val="333333"/>
                <w:sz w:val="28"/>
              </w:rPr>
              <w:t>Planters: Juliet has been approached to see if she can think of anyone or a group that would take over the village planters as they are in a sorry state.</w:t>
            </w:r>
          </w:p>
          <w:p w:rsidR="00FC71CC" w:rsidRDefault="00FC71CC" w:rsidP="009B0D57">
            <w:pPr>
              <w:jc w:val="both"/>
              <w:rPr>
                <w:rFonts w:ascii="Arial" w:hAnsi="Arial"/>
                <w:bCs/>
                <w:color w:val="333333"/>
                <w:sz w:val="28"/>
              </w:rPr>
            </w:pPr>
          </w:p>
          <w:p w:rsidR="007E2E5F" w:rsidRDefault="00FC71CC" w:rsidP="009B0D57">
            <w:pPr>
              <w:jc w:val="both"/>
              <w:rPr>
                <w:rFonts w:ascii="Arial" w:hAnsi="Arial"/>
                <w:bCs/>
                <w:color w:val="333333"/>
                <w:sz w:val="28"/>
              </w:rPr>
            </w:pPr>
            <w:r>
              <w:rPr>
                <w:rFonts w:ascii="Arial" w:hAnsi="Arial"/>
                <w:bCs/>
                <w:color w:val="333333"/>
                <w:sz w:val="28"/>
              </w:rPr>
              <w:t xml:space="preserve">Belford Youth Space: </w:t>
            </w:r>
            <w:proofErr w:type="spellStart"/>
            <w:r>
              <w:rPr>
                <w:rFonts w:ascii="Arial" w:hAnsi="Arial"/>
                <w:bCs/>
                <w:color w:val="333333"/>
                <w:sz w:val="28"/>
              </w:rPr>
              <w:t>Re</w:t>
            </w:r>
            <w:r w:rsidR="007E2E5F">
              <w:rPr>
                <w:rFonts w:ascii="Arial" w:hAnsi="Arial"/>
                <w:bCs/>
                <w:color w:val="333333"/>
                <w:sz w:val="28"/>
              </w:rPr>
              <w:t>bbecca</w:t>
            </w:r>
            <w:proofErr w:type="spellEnd"/>
            <w:r w:rsidR="007E2E5F">
              <w:rPr>
                <w:rFonts w:ascii="Arial" w:hAnsi="Arial"/>
                <w:bCs/>
                <w:color w:val="333333"/>
                <w:sz w:val="28"/>
              </w:rPr>
              <w:t xml:space="preserve"> Rae handed in a report she has prepared with regard to providing a space for young people to go.  Pauline will respond to this.</w:t>
            </w:r>
          </w:p>
          <w:p w:rsidR="007E2E5F" w:rsidRDefault="007E2E5F" w:rsidP="009B0D57">
            <w:pPr>
              <w:jc w:val="both"/>
              <w:rPr>
                <w:rFonts w:ascii="Arial" w:hAnsi="Arial"/>
                <w:bCs/>
                <w:color w:val="333333"/>
                <w:sz w:val="28"/>
              </w:rPr>
            </w:pPr>
          </w:p>
          <w:p w:rsidR="00FC71CC" w:rsidRDefault="007E2E5F" w:rsidP="009B0D57">
            <w:pPr>
              <w:jc w:val="both"/>
              <w:rPr>
                <w:rFonts w:ascii="Arial" w:hAnsi="Arial"/>
                <w:bCs/>
                <w:color w:val="333333"/>
                <w:sz w:val="28"/>
              </w:rPr>
            </w:pPr>
            <w:r>
              <w:rPr>
                <w:rFonts w:ascii="Arial" w:hAnsi="Arial"/>
                <w:bCs/>
                <w:color w:val="333333"/>
                <w:sz w:val="28"/>
              </w:rPr>
              <w:t>Pauline laid a wreath at the Remembrance Day Service on behalf of the Community Group</w:t>
            </w:r>
          </w:p>
          <w:p w:rsidR="008A7AE2" w:rsidRPr="00615485" w:rsidRDefault="008A7AE2" w:rsidP="009B0D57">
            <w:pPr>
              <w:jc w:val="both"/>
              <w:rPr>
                <w:rFonts w:ascii="Arial" w:hAnsi="Arial"/>
                <w:bCs/>
                <w:color w:val="333333"/>
                <w:sz w:val="28"/>
              </w:rPr>
            </w:pPr>
          </w:p>
        </w:tc>
        <w:tc>
          <w:tcPr>
            <w:tcW w:w="0" w:type="auto"/>
          </w:tcPr>
          <w:p w:rsidR="008A7AE2" w:rsidRPr="00615485" w:rsidRDefault="008A7AE2" w:rsidP="009B0D57">
            <w:pPr>
              <w:jc w:val="center"/>
              <w:rPr>
                <w:rFonts w:ascii="Arial" w:hAnsi="Arial"/>
                <w:b/>
                <w:color w:val="333333"/>
                <w:sz w:val="28"/>
              </w:rPr>
            </w:pPr>
          </w:p>
        </w:tc>
      </w:tr>
      <w:tr w:rsidR="009B0D57" w:rsidRPr="00615485">
        <w:trPr>
          <w:trHeight w:val="633"/>
        </w:trPr>
        <w:tc>
          <w:tcPr>
            <w:tcW w:w="0" w:type="auto"/>
          </w:tcPr>
          <w:p w:rsidR="008A7AE2" w:rsidRPr="00615485" w:rsidRDefault="008A7AE2" w:rsidP="009B0D57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15</w:t>
            </w:r>
          </w:p>
        </w:tc>
        <w:tc>
          <w:tcPr>
            <w:tcW w:w="0" w:type="auto"/>
          </w:tcPr>
          <w:p w:rsidR="008A7AE2" w:rsidRPr="00615485" w:rsidRDefault="008A7AE2" w:rsidP="009B0D57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Date and time of next meeting</w:t>
            </w:r>
          </w:p>
        </w:tc>
        <w:tc>
          <w:tcPr>
            <w:tcW w:w="0" w:type="auto"/>
          </w:tcPr>
          <w:p w:rsidR="008A7AE2" w:rsidRDefault="008A7AE2" w:rsidP="009B0D57">
            <w:pPr>
              <w:jc w:val="both"/>
              <w:rPr>
                <w:rFonts w:ascii="Arial" w:hAnsi="Arial"/>
                <w:b/>
                <w:sz w:val="28"/>
                <w:szCs w:val="20"/>
              </w:rPr>
            </w:pPr>
            <w:r>
              <w:rPr>
                <w:rFonts w:ascii="Arial" w:hAnsi="Arial"/>
                <w:b/>
                <w:sz w:val="28"/>
                <w:szCs w:val="20"/>
              </w:rPr>
              <w:t xml:space="preserve">Next </w:t>
            </w:r>
            <w:r w:rsidRPr="00615485">
              <w:rPr>
                <w:rFonts w:ascii="Arial" w:hAnsi="Arial"/>
                <w:b/>
                <w:sz w:val="28"/>
                <w:szCs w:val="20"/>
              </w:rPr>
              <w:t>meeting:</w:t>
            </w:r>
            <w:r w:rsidR="00FC71CC">
              <w:rPr>
                <w:rFonts w:ascii="Arial" w:hAnsi="Arial"/>
                <w:b/>
                <w:sz w:val="28"/>
                <w:szCs w:val="20"/>
              </w:rPr>
              <w:t xml:space="preserve"> </w:t>
            </w:r>
            <w:r w:rsidR="007E2E5F">
              <w:rPr>
                <w:rFonts w:ascii="Arial" w:hAnsi="Arial"/>
                <w:b/>
                <w:sz w:val="28"/>
                <w:szCs w:val="20"/>
              </w:rPr>
              <w:t>Monday 2</w:t>
            </w:r>
            <w:r w:rsidR="007E2E5F" w:rsidRPr="007E2E5F">
              <w:rPr>
                <w:rFonts w:ascii="Arial" w:hAnsi="Arial"/>
                <w:b/>
                <w:sz w:val="28"/>
                <w:szCs w:val="20"/>
                <w:vertAlign w:val="superscript"/>
              </w:rPr>
              <w:t>nd</w:t>
            </w:r>
            <w:r w:rsidR="007E2E5F">
              <w:rPr>
                <w:rFonts w:ascii="Arial" w:hAnsi="Arial"/>
                <w:b/>
                <w:sz w:val="28"/>
                <w:szCs w:val="20"/>
              </w:rPr>
              <w:t xml:space="preserve"> December 7pm at The Market Cross Guest House</w:t>
            </w:r>
          </w:p>
          <w:p w:rsidR="008A7AE2" w:rsidRDefault="008A7AE2" w:rsidP="009B0D57">
            <w:pPr>
              <w:jc w:val="both"/>
              <w:rPr>
                <w:rFonts w:ascii="Arial" w:hAnsi="Arial"/>
                <w:b/>
                <w:sz w:val="28"/>
                <w:szCs w:val="20"/>
              </w:rPr>
            </w:pPr>
          </w:p>
          <w:p w:rsidR="008A7AE2" w:rsidRPr="00881ABB" w:rsidRDefault="008A7AE2" w:rsidP="009B0D57">
            <w:pPr>
              <w:jc w:val="both"/>
              <w:rPr>
                <w:rFonts w:ascii="Arial" w:hAnsi="Arial"/>
                <w:b/>
                <w:bCs/>
                <w:color w:val="333333"/>
                <w:sz w:val="28"/>
              </w:rPr>
            </w:pPr>
          </w:p>
        </w:tc>
        <w:tc>
          <w:tcPr>
            <w:tcW w:w="0" w:type="auto"/>
          </w:tcPr>
          <w:p w:rsidR="008A7AE2" w:rsidRPr="00615485" w:rsidRDefault="008A7AE2" w:rsidP="009B0D57">
            <w:pPr>
              <w:jc w:val="center"/>
              <w:rPr>
                <w:rFonts w:ascii="Arial" w:hAnsi="Arial"/>
                <w:b/>
                <w:color w:val="333333"/>
                <w:sz w:val="28"/>
              </w:rPr>
            </w:pPr>
          </w:p>
        </w:tc>
      </w:tr>
    </w:tbl>
    <w:p w:rsidR="008A7AE2" w:rsidRPr="00615485" w:rsidRDefault="008A7AE2" w:rsidP="008A7AE2">
      <w:pPr>
        <w:shd w:val="clear" w:color="auto" w:fill="FFFFFF"/>
        <w:jc w:val="center"/>
        <w:rPr>
          <w:rFonts w:ascii="Arial" w:hAnsi="Arial"/>
          <w:b/>
          <w:color w:val="333333"/>
          <w:sz w:val="28"/>
          <w:szCs w:val="28"/>
        </w:rPr>
      </w:pPr>
    </w:p>
    <w:p w:rsidR="008A7AE2" w:rsidRPr="00615485" w:rsidRDefault="008A7AE2" w:rsidP="008A7AE2">
      <w:pPr>
        <w:rPr>
          <w:rFonts w:ascii="Arial" w:hAnsi="Arial"/>
          <w:b/>
          <w:sz w:val="28"/>
          <w:szCs w:val="20"/>
        </w:rPr>
      </w:pPr>
    </w:p>
    <w:p w:rsidR="008A7AE2" w:rsidRPr="00615485" w:rsidRDefault="008A7AE2" w:rsidP="008A7AE2">
      <w:pPr>
        <w:rPr>
          <w:rFonts w:ascii="Arial" w:hAnsi="Arial"/>
          <w:sz w:val="28"/>
        </w:rPr>
      </w:pPr>
    </w:p>
    <w:p w:rsidR="008A7AE2" w:rsidRPr="00615485" w:rsidRDefault="008A7AE2" w:rsidP="008A7AE2">
      <w:pPr>
        <w:rPr>
          <w:rFonts w:ascii="Arial" w:hAnsi="Arial"/>
          <w:sz w:val="28"/>
        </w:rPr>
      </w:pPr>
    </w:p>
    <w:p w:rsidR="008A7AE2" w:rsidRPr="00615485" w:rsidRDefault="008A7AE2" w:rsidP="008A7AE2">
      <w:pPr>
        <w:rPr>
          <w:rFonts w:ascii="Arial" w:hAnsi="Arial"/>
          <w:sz w:val="28"/>
        </w:rPr>
      </w:pPr>
    </w:p>
    <w:p w:rsidR="008A7AE2" w:rsidRPr="00615485" w:rsidRDefault="008A7AE2" w:rsidP="008A7AE2">
      <w:pPr>
        <w:rPr>
          <w:rFonts w:ascii="Arial" w:hAnsi="Arial"/>
          <w:sz w:val="28"/>
        </w:rPr>
      </w:pPr>
    </w:p>
    <w:p w:rsidR="008A7AE2" w:rsidRPr="00615485" w:rsidRDefault="008A7AE2" w:rsidP="008A7AE2">
      <w:pPr>
        <w:rPr>
          <w:rFonts w:ascii="Arial" w:hAnsi="Arial"/>
          <w:sz w:val="28"/>
        </w:rPr>
      </w:pPr>
    </w:p>
    <w:p w:rsidR="008A7AE2" w:rsidRPr="00615485" w:rsidRDefault="008A7AE2" w:rsidP="008A7AE2">
      <w:pPr>
        <w:rPr>
          <w:rFonts w:ascii="Arial" w:hAnsi="Arial"/>
          <w:sz w:val="28"/>
        </w:rPr>
      </w:pPr>
    </w:p>
    <w:p w:rsidR="008A7AE2" w:rsidRPr="00615485" w:rsidRDefault="008A7AE2" w:rsidP="008A7AE2">
      <w:pPr>
        <w:rPr>
          <w:rFonts w:ascii="Arial" w:hAnsi="Arial"/>
          <w:sz w:val="28"/>
        </w:rPr>
      </w:pPr>
    </w:p>
    <w:p w:rsidR="008A7AE2" w:rsidRPr="00615485" w:rsidRDefault="008A7AE2" w:rsidP="008A7AE2">
      <w:pPr>
        <w:rPr>
          <w:rFonts w:ascii="Arial" w:hAnsi="Arial"/>
          <w:sz w:val="28"/>
        </w:rPr>
      </w:pPr>
    </w:p>
    <w:p w:rsidR="008A7AE2" w:rsidRPr="00615485" w:rsidRDefault="008A7AE2" w:rsidP="008A7AE2">
      <w:pPr>
        <w:rPr>
          <w:rFonts w:ascii="Arial" w:hAnsi="Arial"/>
          <w:sz w:val="28"/>
        </w:rPr>
      </w:pPr>
    </w:p>
    <w:p w:rsidR="009B0D57" w:rsidRDefault="009B0D57"/>
    <w:sectPr w:rsidR="009B0D57" w:rsidSect="009B0D57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70108"/>
    <w:multiLevelType w:val="multilevel"/>
    <w:tmpl w:val="8614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A7AE2"/>
    <w:rsid w:val="005F2834"/>
    <w:rsid w:val="007E2E5F"/>
    <w:rsid w:val="008A7AE2"/>
    <w:rsid w:val="00927EEB"/>
    <w:rsid w:val="009B0D57"/>
    <w:rsid w:val="00FC71CC"/>
  </w:rsids>
  <m:mathPr>
    <m:mathFont m:val="Chalkboar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AE2"/>
    <w:rPr>
      <w:rFonts w:eastAsiaTheme="minorEastAsia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39"/>
    <w:rsid w:val="008A7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A7AE2"/>
    <w:pPr>
      <w:spacing w:beforeLines="1" w:afterLines="1"/>
    </w:pPr>
    <w:rPr>
      <w:rFonts w:ascii="Times" w:eastAsiaTheme="minorHAnsi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440</Words>
  <Characters>2513</Characters>
  <Application>Microsoft Macintosh Word</Application>
  <DocSecurity>0</DocSecurity>
  <Lines>20</Lines>
  <Paragraphs>5</Paragraphs>
  <ScaleCrop>false</ScaleCrop>
  <Company>home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Tucker</dc:creator>
  <cp:keywords/>
  <cp:lastModifiedBy>Pauline Tucker</cp:lastModifiedBy>
  <cp:revision>3</cp:revision>
  <dcterms:created xsi:type="dcterms:W3CDTF">2024-11-15T18:12:00Z</dcterms:created>
  <dcterms:modified xsi:type="dcterms:W3CDTF">2024-11-15T18:27:00Z</dcterms:modified>
</cp:coreProperties>
</file>