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DD9" w:rsidRPr="005939ED" w:rsidRDefault="00D65DD9" w:rsidP="00D65DD9">
      <w:pPr>
        <w:shd w:val="clear" w:color="auto" w:fill="FFFFFF"/>
        <w:jc w:val="center"/>
        <w:rPr>
          <w:rFonts w:ascii="Arial" w:hAnsi="Arial"/>
          <w:b/>
          <w:color w:val="333333"/>
          <w:sz w:val="28"/>
          <w:szCs w:val="28"/>
        </w:rPr>
      </w:pPr>
      <w:r w:rsidRPr="005939ED">
        <w:rPr>
          <w:rFonts w:ascii="Arial" w:hAnsi="Arial"/>
          <w:b/>
          <w:color w:val="333333"/>
          <w:sz w:val="28"/>
          <w:szCs w:val="28"/>
        </w:rPr>
        <w:t>Belford Community Group CIO</w:t>
      </w:r>
    </w:p>
    <w:p w:rsidR="00D65DD9" w:rsidRPr="005939ED" w:rsidRDefault="00D65DD9" w:rsidP="00D65DD9">
      <w:pPr>
        <w:shd w:val="clear" w:color="auto" w:fill="FFFFFF"/>
        <w:jc w:val="center"/>
        <w:rPr>
          <w:rFonts w:ascii="Arial" w:hAnsi="Arial"/>
          <w:b/>
          <w:color w:val="333333"/>
          <w:sz w:val="28"/>
          <w:szCs w:val="28"/>
        </w:rPr>
      </w:pPr>
    </w:p>
    <w:p w:rsidR="00D65DD9" w:rsidRDefault="00D65DD9" w:rsidP="00D65DD9">
      <w:pPr>
        <w:shd w:val="clear" w:color="auto" w:fill="FFFFFF"/>
        <w:jc w:val="center"/>
        <w:rPr>
          <w:rFonts w:ascii="Arial" w:hAnsi="Arial"/>
          <w:b/>
          <w:color w:val="333333"/>
          <w:sz w:val="28"/>
          <w:szCs w:val="28"/>
        </w:rPr>
      </w:pPr>
      <w:r w:rsidRPr="005939ED">
        <w:rPr>
          <w:rFonts w:ascii="Arial" w:hAnsi="Arial"/>
          <w:b/>
          <w:color w:val="333333"/>
          <w:sz w:val="28"/>
          <w:szCs w:val="28"/>
        </w:rPr>
        <w:t>Minutes of the Meeting held on</w:t>
      </w:r>
    </w:p>
    <w:p w:rsidR="00D65DD9" w:rsidRDefault="00D65DD9" w:rsidP="00D65DD9">
      <w:pPr>
        <w:shd w:val="clear" w:color="auto" w:fill="FFFFFF"/>
        <w:jc w:val="center"/>
        <w:rPr>
          <w:rFonts w:ascii="Arial" w:hAnsi="Arial"/>
          <w:b/>
          <w:color w:val="333333"/>
          <w:sz w:val="28"/>
          <w:szCs w:val="28"/>
        </w:rPr>
      </w:pPr>
    </w:p>
    <w:p w:rsidR="00D65DD9" w:rsidRDefault="00D65DD9" w:rsidP="00D65DD9">
      <w:pPr>
        <w:shd w:val="clear" w:color="auto" w:fill="FFFFFF"/>
        <w:jc w:val="center"/>
        <w:rPr>
          <w:rFonts w:ascii="Arial" w:hAnsi="Arial"/>
          <w:b/>
          <w:color w:val="333333"/>
          <w:sz w:val="28"/>
          <w:szCs w:val="28"/>
        </w:rPr>
      </w:pPr>
      <w:r>
        <w:rPr>
          <w:rFonts w:ascii="Arial" w:hAnsi="Arial"/>
          <w:b/>
          <w:color w:val="333333"/>
          <w:sz w:val="28"/>
          <w:szCs w:val="28"/>
        </w:rPr>
        <w:t>Tuesday 21</w:t>
      </w:r>
      <w:r w:rsidRPr="006B2B11">
        <w:rPr>
          <w:rFonts w:ascii="Arial" w:hAnsi="Arial"/>
          <w:b/>
          <w:color w:val="333333"/>
          <w:sz w:val="28"/>
          <w:szCs w:val="28"/>
          <w:vertAlign w:val="superscript"/>
        </w:rPr>
        <w:t>st</w:t>
      </w:r>
      <w:r>
        <w:rPr>
          <w:rFonts w:ascii="Arial" w:hAnsi="Arial"/>
          <w:b/>
          <w:color w:val="333333"/>
          <w:sz w:val="28"/>
          <w:szCs w:val="28"/>
        </w:rPr>
        <w:t xml:space="preserve"> </w:t>
      </w:r>
    </w:p>
    <w:p w:rsidR="00D65DD9" w:rsidRPr="005939ED" w:rsidRDefault="00D65DD9" w:rsidP="00D65DD9">
      <w:pPr>
        <w:shd w:val="clear" w:color="auto" w:fill="FFFFFF"/>
        <w:jc w:val="center"/>
        <w:rPr>
          <w:rFonts w:ascii="Arial" w:hAnsi="Arial"/>
          <w:b/>
          <w:color w:val="333333"/>
          <w:sz w:val="28"/>
          <w:szCs w:val="28"/>
        </w:rPr>
      </w:pPr>
    </w:p>
    <w:p w:rsidR="00D65DD9" w:rsidRDefault="00D65DD9" w:rsidP="00D65DD9">
      <w:pPr>
        <w:shd w:val="clear" w:color="auto" w:fill="FFFFFF"/>
        <w:jc w:val="center"/>
        <w:rPr>
          <w:rFonts w:ascii="Arial" w:hAnsi="Arial"/>
          <w:b/>
          <w:color w:val="333333"/>
          <w:sz w:val="28"/>
          <w:szCs w:val="28"/>
        </w:rPr>
      </w:pPr>
      <w:r w:rsidRPr="005939ED">
        <w:rPr>
          <w:rFonts w:ascii="Arial" w:hAnsi="Arial"/>
          <w:b/>
          <w:color w:val="333333"/>
          <w:sz w:val="28"/>
          <w:szCs w:val="28"/>
        </w:rPr>
        <w:t>Bell View Resource Centre, Belford</w:t>
      </w:r>
    </w:p>
    <w:p w:rsidR="00D65DD9" w:rsidRDefault="00D65DD9" w:rsidP="00D65DD9">
      <w:pPr>
        <w:shd w:val="clear" w:color="auto" w:fill="FFFFFF"/>
        <w:jc w:val="center"/>
        <w:rPr>
          <w:rFonts w:ascii="Arial" w:hAnsi="Arial"/>
          <w:b/>
          <w:color w:val="333333"/>
          <w:sz w:val="28"/>
          <w:szCs w:val="28"/>
        </w:rPr>
      </w:pPr>
    </w:p>
    <w:p w:rsidR="00D65DD9" w:rsidRDefault="00D65DD9" w:rsidP="00D65DD9">
      <w:pPr>
        <w:shd w:val="clear" w:color="auto" w:fill="FFFFFF"/>
        <w:jc w:val="center"/>
        <w:rPr>
          <w:rFonts w:ascii="Arial" w:hAnsi="Arial"/>
          <w:b/>
          <w:color w:val="333333"/>
          <w:sz w:val="28"/>
          <w:szCs w:val="28"/>
        </w:rPr>
      </w:pPr>
    </w:p>
    <w:tbl>
      <w:tblPr>
        <w:tblStyle w:val="TableGrid"/>
        <w:tblW w:w="0" w:type="auto"/>
        <w:tblLook w:val="04A0"/>
      </w:tblPr>
      <w:tblGrid>
        <w:gridCol w:w="483"/>
        <w:gridCol w:w="1967"/>
        <w:gridCol w:w="5045"/>
        <w:gridCol w:w="1021"/>
      </w:tblGrid>
      <w:tr w:rsidR="00D65DD9">
        <w:tc>
          <w:tcPr>
            <w:tcW w:w="0" w:type="auto"/>
          </w:tcPr>
          <w:p w:rsidR="00D65DD9" w:rsidRPr="00F042AA" w:rsidRDefault="00D65DD9" w:rsidP="00852A44">
            <w:pPr>
              <w:jc w:val="both"/>
              <w:rPr>
                <w:rFonts w:ascii="Arial" w:hAnsi="Arial"/>
                <w:b/>
                <w:color w:val="333333"/>
              </w:rPr>
            </w:pPr>
          </w:p>
        </w:tc>
        <w:tc>
          <w:tcPr>
            <w:tcW w:w="0" w:type="auto"/>
          </w:tcPr>
          <w:p w:rsidR="00D65DD9" w:rsidRPr="00F042AA" w:rsidRDefault="00D65DD9" w:rsidP="00852A44">
            <w:pPr>
              <w:jc w:val="both"/>
              <w:rPr>
                <w:rFonts w:ascii="Arial" w:hAnsi="Arial"/>
                <w:b/>
                <w:color w:val="333333"/>
              </w:rPr>
            </w:pPr>
            <w:r w:rsidRPr="00F042AA">
              <w:rPr>
                <w:rFonts w:ascii="Arial" w:hAnsi="Arial"/>
                <w:b/>
                <w:color w:val="333333"/>
              </w:rPr>
              <w:t>Present:</w:t>
            </w:r>
          </w:p>
        </w:tc>
        <w:tc>
          <w:tcPr>
            <w:tcW w:w="0" w:type="auto"/>
          </w:tcPr>
          <w:p w:rsidR="00D65DD9" w:rsidRDefault="00D65DD9" w:rsidP="00852A44">
            <w:pPr>
              <w:jc w:val="both"/>
              <w:rPr>
                <w:rFonts w:ascii="Arial" w:hAnsi="Arial"/>
                <w:bCs/>
                <w:color w:val="333333"/>
              </w:rPr>
            </w:pPr>
            <w:r w:rsidRPr="00F042AA">
              <w:rPr>
                <w:rFonts w:ascii="Arial" w:hAnsi="Arial"/>
                <w:bCs/>
                <w:color w:val="333333"/>
              </w:rPr>
              <w:t>Pauline Tucker (Chair),</w:t>
            </w:r>
            <w:r>
              <w:rPr>
                <w:rFonts w:ascii="Arial" w:hAnsi="Arial"/>
                <w:bCs/>
                <w:color w:val="333333"/>
              </w:rPr>
              <w:t xml:space="preserve"> Charlie Wadsworth (Treasurer), Del Hughes, Linda Wadsworth.</w:t>
            </w:r>
          </w:p>
          <w:p w:rsidR="00D65DD9" w:rsidRPr="00F042AA" w:rsidRDefault="00D65DD9" w:rsidP="00852A44">
            <w:pPr>
              <w:jc w:val="both"/>
              <w:rPr>
                <w:rFonts w:ascii="Arial" w:hAnsi="Arial"/>
                <w:bCs/>
                <w:color w:val="333333"/>
              </w:rPr>
            </w:pPr>
            <w:r>
              <w:rPr>
                <w:rFonts w:ascii="Arial" w:hAnsi="Arial"/>
                <w:bCs/>
                <w:color w:val="333333"/>
              </w:rPr>
              <w:t>Tony Broom (guest)</w:t>
            </w:r>
          </w:p>
        </w:tc>
        <w:tc>
          <w:tcPr>
            <w:tcW w:w="0" w:type="auto"/>
          </w:tcPr>
          <w:p w:rsidR="00D65DD9" w:rsidRPr="00F042AA" w:rsidRDefault="00D65DD9" w:rsidP="00852A44">
            <w:pPr>
              <w:jc w:val="both"/>
              <w:rPr>
                <w:rFonts w:ascii="Arial" w:hAnsi="Arial"/>
                <w:b/>
                <w:color w:val="333333"/>
              </w:rPr>
            </w:pPr>
            <w:r w:rsidRPr="00F042AA">
              <w:rPr>
                <w:rFonts w:ascii="Arial" w:hAnsi="Arial"/>
                <w:b/>
                <w:color w:val="333333"/>
              </w:rPr>
              <w:t>Action</w:t>
            </w:r>
          </w:p>
        </w:tc>
      </w:tr>
      <w:tr w:rsidR="00D65DD9">
        <w:tc>
          <w:tcPr>
            <w:tcW w:w="0" w:type="auto"/>
          </w:tcPr>
          <w:p w:rsidR="00D65DD9" w:rsidRPr="00F042AA" w:rsidRDefault="00D65DD9" w:rsidP="00852A44">
            <w:pPr>
              <w:jc w:val="both"/>
              <w:rPr>
                <w:rFonts w:ascii="Arial" w:hAnsi="Arial"/>
                <w:b/>
                <w:color w:val="333333"/>
              </w:rPr>
            </w:pPr>
            <w:r>
              <w:rPr>
                <w:rFonts w:ascii="Arial" w:hAnsi="Arial"/>
                <w:b/>
                <w:color w:val="333333"/>
              </w:rPr>
              <w:t>1</w:t>
            </w:r>
          </w:p>
        </w:tc>
        <w:tc>
          <w:tcPr>
            <w:tcW w:w="0" w:type="auto"/>
          </w:tcPr>
          <w:p w:rsidR="00D65DD9" w:rsidRPr="00F042AA" w:rsidRDefault="00D65DD9" w:rsidP="00852A44">
            <w:pPr>
              <w:jc w:val="both"/>
              <w:rPr>
                <w:rFonts w:ascii="Arial" w:hAnsi="Arial"/>
                <w:b/>
                <w:color w:val="333333"/>
              </w:rPr>
            </w:pPr>
            <w:r w:rsidRPr="00F042AA">
              <w:rPr>
                <w:rFonts w:ascii="Arial" w:hAnsi="Arial"/>
                <w:b/>
                <w:color w:val="333333"/>
              </w:rPr>
              <w:t>Apologies for absence:</w:t>
            </w:r>
          </w:p>
        </w:tc>
        <w:tc>
          <w:tcPr>
            <w:tcW w:w="0" w:type="auto"/>
          </w:tcPr>
          <w:p w:rsidR="00D65DD9" w:rsidRDefault="00D65DD9" w:rsidP="00852A44">
            <w:pPr>
              <w:jc w:val="both"/>
              <w:rPr>
                <w:rFonts w:ascii="Arial" w:hAnsi="Arial"/>
                <w:bCs/>
                <w:color w:val="333333"/>
              </w:rPr>
            </w:pPr>
            <w:r>
              <w:rPr>
                <w:rFonts w:ascii="Arial" w:hAnsi="Arial"/>
                <w:bCs/>
                <w:color w:val="333333"/>
              </w:rPr>
              <w:t>Amanda White, Jane Cowley, Karon Ives, Hannah</w:t>
            </w:r>
          </w:p>
          <w:p w:rsidR="00D65DD9" w:rsidRDefault="00D65DD9" w:rsidP="00852A44">
            <w:pPr>
              <w:jc w:val="both"/>
              <w:rPr>
                <w:rFonts w:ascii="Arial" w:hAnsi="Arial"/>
                <w:bCs/>
                <w:color w:val="333333"/>
              </w:rPr>
            </w:pPr>
          </w:p>
          <w:p w:rsidR="00D65DD9" w:rsidRPr="00F3143D" w:rsidRDefault="00D65DD9" w:rsidP="00852A44">
            <w:pPr>
              <w:jc w:val="both"/>
              <w:rPr>
                <w:rFonts w:ascii="Arial" w:hAnsi="Arial"/>
                <w:bCs/>
                <w:color w:val="333333"/>
              </w:rPr>
            </w:pPr>
          </w:p>
        </w:tc>
        <w:tc>
          <w:tcPr>
            <w:tcW w:w="0" w:type="auto"/>
          </w:tcPr>
          <w:p w:rsidR="00D65DD9" w:rsidRPr="00F042AA" w:rsidRDefault="00D65DD9" w:rsidP="00852A44">
            <w:pPr>
              <w:jc w:val="both"/>
              <w:rPr>
                <w:rFonts w:ascii="Arial" w:hAnsi="Arial"/>
                <w:b/>
                <w:color w:val="333333"/>
              </w:rPr>
            </w:pPr>
          </w:p>
        </w:tc>
      </w:tr>
      <w:tr w:rsidR="00D65DD9">
        <w:tc>
          <w:tcPr>
            <w:tcW w:w="0" w:type="auto"/>
          </w:tcPr>
          <w:p w:rsidR="00D65DD9" w:rsidRPr="00F042AA" w:rsidRDefault="00D65DD9" w:rsidP="00852A44">
            <w:pPr>
              <w:jc w:val="both"/>
              <w:rPr>
                <w:rFonts w:ascii="Arial" w:hAnsi="Arial"/>
                <w:b/>
                <w:color w:val="333333"/>
              </w:rPr>
            </w:pPr>
            <w:r>
              <w:rPr>
                <w:rFonts w:ascii="Arial" w:hAnsi="Arial"/>
                <w:b/>
                <w:color w:val="333333"/>
              </w:rPr>
              <w:t>2</w:t>
            </w:r>
          </w:p>
        </w:tc>
        <w:tc>
          <w:tcPr>
            <w:tcW w:w="0" w:type="auto"/>
          </w:tcPr>
          <w:p w:rsidR="00D65DD9" w:rsidRPr="00F042AA" w:rsidRDefault="00D65DD9" w:rsidP="00852A44">
            <w:pPr>
              <w:jc w:val="both"/>
              <w:rPr>
                <w:rFonts w:ascii="Arial" w:hAnsi="Arial"/>
                <w:b/>
                <w:color w:val="333333"/>
              </w:rPr>
            </w:pPr>
            <w:r w:rsidRPr="00F042AA">
              <w:rPr>
                <w:rFonts w:ascii="Arial" w:hAnsi="Arial"/>
                <w:b/>
                <w:color w:val="333333"/>
              </w:rPr>
              <w:t>Declarations of interest:</w:t>
            </w:r>
          </w:p>
        </w:tc>
        <w:tc>
          <w:tcPr>
            <w:tcW w:w="0" w:type="auto"/>
          </w:tcPr>
          <w:p w:rsidR="00D65DD9" w:rsidRPr="00F3143D" w:rsidRDefault="00D65DD9" w:rsidP="006652D3">
            <w:pPr>
              <w:jc w:val="both"/>
              <w:rPr>
                <w:rFonts w:ascii="Arial" w:hAnsi="Arial"/>
                <w:szCs w:val="20"/>
              </w:rPr>
            </w:pPr>
            <w:r>
              <w:rPr>
                <w:rFonts w:ascii="Arial" w:hAnsi="Arial"/>
                <w:szCs w:val="20"/>
              </w:rPr>
              <w:t>None for the meeting, but it was noted that Charlie works at Bell View.</w:t>
            </w:r>
          </w:p>
        </w:tc>
        <w:tc>
          <w:tcPr>
            <w:tcW w:w="0" w:type="auto"/>
          </w:tcPr>
          <w:p w:rsidR="00D65DD9" w:rsidRPr="00F042AA" w:rsidRDefault="00D65DD9" w:rsidP="00852A44">
            <w:pPr>
              <w:jc w:val="both"/>
              <w:rPr>
                <w:rFonts w:ascii="Arial" w:hAnsi="Arial"/>
                <w:b/>
                <w:color w:val="333333"/>
              </w:rPr>
            </w:pPr>
          </w:p>
        </w:tc>
      </w:tr>
      <w:tr w:rsidR="00D65DD9">
        <w:tc>
          <w:tcPr>
            <w:tcW w:w="0" w:type="auto"/>
          </w:tcPr>
          <w:p w:rsidR="00D65DD9" w:rsidRPr="00F042AA" w:rsidRDefault="00D65DD9" w:rsidP="00852A44">
            <w:pPr>
              <w:jc w:val="both"/>
              <w:rPr>
                <w:rFonts w:ascii="Arial" w:hAnsi="Arial"/>
                <w:b/>
                <w:color w:val="333333"/>
              </w:rPr>
            </w:pPr>
            <w:r>
              <w:rPr>
                <w:rFonts w:ascii="Arial" w:hAnsi="Arial"/>
                <w:b/>
                <w:color w:val="333333"/>
              </w:rPr>
              <w:t>3</w:t>
            </w:r>
          </w:p>
        </w:tc>
        <w:tc>
          <w:tcPr>
            <w:tcW w:w="0" w:type="auto"/>
          </w:tcPr>
          <w:p w:rsidR="00D65DD9" w:rsidRPr="00F042AA" w:rsidRDefault="00D65DD9" w:rsidP="00852A44">
            <w:pPr>
              <w:jc w:val="both"/>
              <w:rPr>
                <w:rFonts w:ascii="Arial" w:hAnsi="Arial"/>
                <w:b/>
                <w:color w:val="333333"/>
              </w:rPr>
            </w:pPr>
            <w:r w:rsidRPr="00F042AA">
              <w:rPr>
                <w:rFonts w:ascii="Arial" w:hAnsi="Arial"/>
                <w:b/>
                <w:color w:val="333333"/>
              </w:rPr>
              <w:t>Minutes of last meeting:</w:t>
            </w:r>
          </w:p>
        </w:tc>
        <w:tc>
          <w:tcPr>
            <w:tcW w:w="0" w:type="auto"/>
          </w:tcPr>
          <w:p w:rsidR="00D65DD9" w:rsidRDefault="00D65DD9" w:rsidP="00852A44">
            <w:pPr>
              <w:jc w:val="both"/>
              <w:rPr>
                <w:rFonts w:ascii="Arial" w:hAnsi="Arial"/>
                <w:szCs w:val="20"/>
              </w:rPr>
            </w:pPr>
            <w:r>
              <w:rPr>
                <w:rFonts w:ascii="Arial" w:hAnsi="Arial"/>
                <w:szCs w:val="20"/>
              </w:rPr>
              <w:t>Everyone agreed that the Minutes dated 13</w:t>
            </w:r>
            <w:r w:rsidRPr="006652D3">
              <w:rPr>
                <w:rFonts w:ascii="Arial" w:hAnsi="Arial"/>
                <w:szCs w:val="20"/>
                <w:vertAlign w:val="superscript"/>
              </w:rPr>
              <w:t>th</w:t>
            </w:r>
            <w:r>
              <w:rPr>
                <w:rFonts w:ascii="Arial" w:hAnsi="Arial"/>
                <w:szCs w:val="20"/>
              </w:rPr>
              <w:t xml:space="preserve"> November 2024 (AGM) and 2</w:t>
            </w:r>
            <w:r w:rsidRPr="006652D3">
              <w:rPr>
                <w:rFonts w:ascii="Arial" w:hAnsi="Arial"/>
                <w:szCs w:val="20"/>
                <w:vertAlign w:val="superscript"/>
              </w:rPr>
              <w:t>nd</w:t>
            </w:r>
            <w:r>
              <w:rPr>
                <w:rFonts w:ascii="Arial" w:hAnsi="Arial"/>
                <w:szCs w:val="20"/>
              </w:rPr>
              <w:t xml:space="preserve"> December 2024 were accurate and were signed by Pauline.</w:t>
            </w:r>
          </w:p>
          <w:p w:rsidR="00D65DD9" w:rsidRPr="00F3143D" w:rsidRDefault="00D65DD9" w:rsidP="00852A44">
            <w:pPr>
              <w:jc w:val="both"/>
              <w:rPr>
                <w:rFonts w:ascii="Arial" w:hAnsi="Arial"/>
                <w:szCs w:val="20"/>
              </w:rPr>
            </w:pPr>
          </w:p>
        </w:tc>
        <w:tc>
          <w:tcPr>
            <w:tcW w:w="0" w:type="auto"/>
          </w:tcPr>
          <w:p w:rsidR="00D65DD9" w:rsidRPr="00F042AA" w:rsidRDefault="00D65DD9" w:rsidP="00852A44">
            <w:pPr>
              <w:jc w:val="both"/>
              <w:rPr>
                <w:rFonts w:ascii="Arial" w:hAnsi="Arial"/>
                <w:b/>
                <w:color w:val="333333"/>
              </w:rPr>
            </w:pPr>
            <w:r>
              <w:rPr>
                <w:rFonts w:ascii="Arial" w:hAnsi="Arial"/>
                <w:b/>
                <w:color w:val="333333"/>
              </w:rPr>
              <w:t>PT</w:t>
            </w:r>
          </w:p>
        </w:tc>
      </w:tr>
      <w:tr w:rsidR="00D65DD9">
        <w:tc>
          <w:tcPr>
            <w:tcW w:w="0" w:type="auto"/>
          </w:tcPr>
          <w:p w:rsidR="00D65DD9" w:rsidRDefault="00D65DD9" w:rsidP="00852A44">
            <w:pPr>
              <w:jc w:val="both"/>
              <w:rPr>
                <w:rFonts w:ascii="Arial" w:hAnsi="Arial"/>
                <w:b/>
                <w:color w:val="333333"/>
              </w:rPr>
            </w:pPr>
            <w:r>
              <w:rPr>
                <w:rFonts w:ascii="Arial" w:hAnsi="Arial"/>
                <w:b/>
                <w:color w:val="333333"/>
              </w:rPr>
              <w:t>4.</w:t>
            </w:r>
          </w:p>
        </w:tc>
        <w:tc>
          <w:tcPr>
            <w:tcW w:w="0" w:type="auto"/>
          </w:tcPr>
          <w:p w:rsidR="00D65DD9" w:rsidRDefault="00D65DD9" w:rsidP="00852A44">
            <w:pPr>
              <w:jc w:val="both"/>
              <w:rPr>
                <w:rFonts w:ascii="Arial" w:hAnsi="Arial"/>
                <w:b/>
                <w:color w:val="333333"/>
              </w:rPr>
            </w:pPr>
            <w:r>
              <w:rPr>
                <w:rFonts w:ascii="Arial" w:hAnsi="Arial"/>
                <w:b/>
                <w:color w:val="333333"/>
              </w:rPr>
              <w:t>Matters arising:</w:t>
            </w:r>
          </w:p>
        </w:tc>
        <w:tc>
          <w:tcPr>
            <w:tcW w:w="0" w:type="auto"/>
          </w:tcPr>
          <w:p w:rsidR="00D65DD9" w:rsidRDefault="00D65DD9" w:rsidP="00852A44">
            <w:pPr>
              <w:jc w:val="both"/>
              <w:rPr>
                <w:rFonts w:ascii="Arial" w:hAnsi="Arial"/>
                <w:szCs w:val="20"/>
              </w:rPr>
            </w:pPr>
            <w:r>
              <w:rPr>
                <w:rFonts w:ascii="Arial" w:hAnsi="Arial"/>
                <w:szCs w:val="20"/>
              </w:rPr>
              <w:t>Pauline reported that Jane Cowley had tended her resignation as a trustee effective from the November 2025 AGM. It was agreed that we should recruit new trustees during the year.</w:t>
            </w:r>
          </w:p>
          <w:p w:rsidR="00D65DD9" w:rsidRDefault="00D65DD9" w:rsidP="00852A44">
            <w:pPr>
              <w:jc w:val="both"/>
              <w:rPr>
                <w:rFonts w:ascii="Arial" w:hAnsi="Arial"/>
                <w:szCs w:val="20"/>
              </w:rPr>
            </w:pPr>
          </w:p>
        </w:tc>
        <w:tc>
          <w:tcPr>
            <w:tcW w:w="0" w:type="auto"/>
          </w:tcPr>
          <w:p w:rsidR="00D65DD9" w:rsidRPr="00F042AA" w:rsidRDefault="00D65DD9" w:rsidP="00852A44">
            <w:pPr>
              <w:jc w:val="both"/>
              <w:rPr>
                <w:rFonts w:ascii="Arial" w:hAnsi="Arial"/>
                <w:b/>
                <w:color w:val="333333"/>
              </w:rPr>
            </w:pPr>
            <w:r>
              <w:rPr>
                <w:rFonts w:ascii="Arial" w:hAnsi="Arial"/>
                <w:b/>
                <w:color w:val="333333"/>
              </w:rPr>
              <w:t>All</w:t>
            </w:r>
          </w:p>
        </w:tc>
      </w:tr>
      <w:tr w:rsidR="00D65DD9">
        <w:tc>
          <w:tcPr>
            <w:tcW w:w="0" w:type="auto"/>
          </w:tcPr>
          <w:p w:rsidR="00D65DD9" w:rsidRDefault="00D65DD9" w:rsidP="00852A44">
            <w:pPr>
              <w:jc w:val="both"/>
              <w:rPr>
                <w:rFonts w:ascii="Arial" w:hAnsi="Arial"/>
                <w:b/>
                <w:color w:val="333333"/>
              </w:rPr>
            </w:pPr>
            <w:r>
              <w:rPr>
                <w:rFonts w:ascii="Arial" w:hAnsi="Arial"/>
                <w:b/>
                <w:color w:val="333333"/>
              </w:rPr>
              <w:t>6.</w:t>
            </w:r>
          </w:p>
        </w:tc>
        <w:tc>
          <w:tcPr>
            <w:tcW w:w="0" w:type="auto"/>
          </w:tcPr>
          <w:p w:rsidR="00D65DD9" w:rsidRPr="00F042AA" w:rsidRDefault="00D65DD9" w:rsidP="00852A44">
            <w:pPr>
              <w:jc w:val="both"/>
              <w:rPr>
                <w:rFonts w:ascii="Arial" w:hAnsi="Arial"/>
                <w:b/>
                <w:color w:val="333333"/>
              </w:rPr>
            </w:pPr>
            <w:r>
              <w:rPr>
                <w:rFonts w:ascii="Arial" w:hAnsi="Arial"/>
                <w:b/>
                <w:color w:val="333333"/>
              </w:rPr>
              <w:t>Website</w:t>
            </w:r>
          </w:p>
        </w:tc>
        <w:tc>
          <w:tcPr>
            <w:tcW w:w="0" w:type="auto"/>
          </w:tcPr>
          <w:p w:rsidR="00D65DD9" w:rsidRDefault="00D65DD9" w:rsidP="00852A44">
            <w:pPr>
              <w:jc w:val="both"/>
              <w:rPr>
                <w:rFonts w:ascii="Arial" w:hAnsi="Arial"/>
                <w:szCs w:val="20"/>
              </w:rPr>
            </w:pPr>
            <w:r>
              <w:rPr>
                <w:rFonts w:ascii="Arial" w:hAnsi="Arial"/>
                <w:szCs w:val="20"/>
              </w:rPr>
              <w:t>Tony Broom reported on progress with the website. It was agreed that the function of the website was to inform on the function of the BCG and what it does for the village and not to provide information about the village. It was agreed that:</w:t>
            </w:r>
          </w:p>
          <w:p w:rsidR="00D65DD9" w:rsidRDefault="00D65DD9" w:rsidP="006652D3">
            <w:pPr>
              <w:pStyle w:val="ListParagraph"/>
              <w:numPr>
                <w:ilvl w:val="0"/>
                <w:numId w:val="1"/>
              </w:numPr>
              <w:jc w:val="both"/>
              <w:rPr>
                <w:rFonts w:ascii="Arial" w:hAnsi="Arial"/>
                <w:szCs w:val="20"/>
              </w:rPr>
            </w:pPr>
            <w:r>
              <w:rPr>
                <w:rFonts w:ascii="Arial" w:hAnsi="Arial"/>
                <w:szCs w:val="20"/>
              </w:rPr>
              <w:t xml:space="preserve">Posting ‘What’s </w:t>
            </w:r>
            <w:proofErr w:type="gramStart"/>
            <w:r>
              <w:rPr>
                <w:rFonts w:ascii="Arial" w:hAnsi="Arial"/>
                <w:szCs w:val="20"/>
              </w:rPr>
              <w:t>On</w:t>
            </w:r>
            <w:proofErr w:type="gramEnd"/>
            <w:r>
              <w:rPr>
                <w:rFonts w:ascii="Arial" w:hAnsi="Arial"/>
                <w:szCs w:val="20"/>
              </w:rPr>
              <w:t>’ would be helpful as many of the events are BCG concerns.</w:t>
            </w:r>
          </w:p>
          <w:p w:rsidR="00D65DD9" w:rsidRDefault="00D65DD9" w:rsidP="006652D3">
            <w:pPr>
              <w:pStyle w:val="ListParagraph"/>
              <w:numPr>
                <w:ilvl w:val="0"/>
                <w:numId w:val="1"/>
              </w:numPr>
              <w:jc w:val="both"/>
              <w:rPr>
                <w:rFonts w:ascii="Arial" w:hAnsi="Arial"/>
                <w:szCs w:val="20"/>
              </w:rPr>
            </w:pPr>
            <w:r>
              <w:rPr>
                <w:rFonts w:ascii="Arial" w:hAnsi="Arial"/>
                <w:szCs w:val="20"/>
              </w:rPr>
              <w:t>The gym should be elevated to having its own tab.</w:t>
            </w:r>
          </w:p>
          <w:p w:rsidR="00D65DD9" w:rsidRDefault="00D65DD9" w:rsidP="006652D3">
            <w:pPr>
              <w:pStyle w:val="ListParagraph"/>
              <w:numPr>
                <w:ilvl w:val="0"/>
                <w:numId w:val="1"/>
              </w:numPr>
              <w:jc w:val="both"/>
              <w:rPr>
                <w:rFonts w:ascii="Arial" w:hAnsi="Arial"/>
                <w:szCs w:val="20"/>
              </w:rPr>
            </w:pPr>
            <w:r>
              <w:rPr>
                <w:rFonts w:ascii="Arial" w:hAnsi="Arial"/>
                <w:szCs w:val="20"/>
              </w:rPr>
              <w:t>Tony will check if the preferred domain name is available – Belford Community Group.</w:t>
            </w:r>
          </w:p>
          <w:p w:rsidR="00D65DD9" w:rsidRDefault="00D65DD9" w:rsidP="006652D3">
            <w:pPr>
              <w:pStyle w:val="ListParagraph"/>
              <w:numPr>
                <w:ilvl w:val="0"/>
                <w:numId w:val="1"/>
              </w:numPr>
              <w:jc w:val="both"/>
              <w:rPr>
                <w:rFonts w:ascii="Arial" w:hAnsi="Arial"/>
                <w:szCs w:val="20"/>
              </w:rPr>
            </w:pPr>
            <w:r>
              <w:rPr>
                <w:rFonts w:ascii="Arial" w:hAnsi="Arial"/>
                <w:szCs w:val="20"/>
              </w:rPr>
              <w:t>Photos and information about the trustees will be added.</w:t>
            </w:r>
          </w:p>
          <w:p w:rsidR="00D65DD9" w:rsidRDefault="00D65DD9" w:rsidP="006652D3">
            <w:pPr>
              <w:pStyle w:val="ListParagraph"/>
              <w:numPr>
                <w:ilvl w:val="0"/>
                <w:numId w:val="1"/>
              </w:numPr>
              <w:jc w:val="both"/>
              <w:rPr>
                <w:rFonts w:ascii="Arial" w:hAnsi="Arial"/>
                <w:szCs w:val="20"/>
              </w:rPr>
            </w:pPr>
            <w:r>
              <w:rPr>
                <w:rFonts w:ascii="Arial" w:hAnsi="Arial"/>
                <w:szCs w:val="20"/>
              </w:rPr>
              <w:t>The website colours will be similar to the Community Shop.</w:t>
            </w:r>
          </w:p>
          <w:p w:rsidR="00D65DD9" w:rsidRDefault="00D65DD9" w:rsidP="006652D3">
            <w:pPr>
              <w:pStyle w:val="ListParagraph"/>
              <w:numPr>
                <w:ilvl w:val="0"/>
                <w:numId w:val="1"/>
              </w:numPr>
              <w:jc w:val="both"/>
              <w:rPr>
                <w:rFonts w:ascii="Arial" w:hAnsi="Arial"/>
                <w:szCs w:val="20"/>
              </w:rPr>
            </w:pPr>
            <w:r>
              <w:rPr>
                <w:rFonts w:ascii="Arial" w:hAnsi="Arial"/>
                <w:szCs w:val="20"/>
              </w:rPr>
              <w:t>We will look at gym subscription payments online later.</w:t>
            </w:r>
          </w:p>
          <w:p w:rsidR="00D65DD9" w:rsidRPr="006652D3" w:rsidRDefault="00D65DD9" w:rsidP="006652D3">
            <w:pPr>
              <w:pStyle w:val="ListParagraph"/>
              <w:numPr>
                <w:ilvl w:val="0"/>
                <w:numId w:val="1"/>
              </w:numPr>
              <w:jc w:val="both"/>
              <w:rPr>
                <w:rFonts w:ascii="Arial" w:hAnsi="Arial"/>
                <w:szCs w:val="20"/>
              </w:rPr>
            </w:pPr>
            <w:r>
              <w:rPr>
                <w:rFonts w:ascii="Arial" w:hAnsi="Arial"/>
                <w:szCs w:val="20"/>
              </w:rPr>
              <w:t>The first draft of the website should be available early April.</w:t>
            </w:r>
          </w:p>
          <w:p w:rsidR="00D65DD9" w:rsidRDefault="00D65DD9" w:rsidP="00852A44">
            <w:pPr>
              <w:jc w:val="both"/>
              <w:rPr>
                <w:rFonts w:ascii="Arial" w:hAnsi="Arial"/>
                <w:szCs w:val="20"/>
              </w:rPr>
            </w:pPr>
          </w:p>
        </w:tc>
        <w:tc>
          <w:tcPr>
            <w:tcW w:w="0" w:type="auto"/>
          </w:tcPr>
          <w:p w:rsidR="00D65DD9" w:rsidRPr="00F042AA" w:rsidRDefault="00D65DD9" w:rsidP="00852A44">
            <w:pPr>
              <w:jc w:val="both"/>
              <w:rPr>
                <w:rFonts w:ascii="Arial" w:hAnsi="Arial"/>
                <w:b/>
                <w:color w:val="333333"/>
              </w:rPr>
            </w:pPr>
            <w:r>
              <w:rPr>
                <w:rFonts w:ascii="Arial" w:hAnsi="Arial"/>
                <w:b/>
                <w:color w:val="333333"/>
              </w:rPr>
              <w:t>TB AW JC</w:t>
            </w:r>
          </w:p>
        </w:tc>
      </w:tr>
      <w:tr w:rsidR="00D65DD9">
        <w:tc>
          <w:tcPr>
            <w:tcW w:w="0" w:type="auto"/>
          </w:tcPr>
          <w:p w:rsidR="00D65DD9" w:rsidRPr="00F042AA" w:rsidRDefault="00D65DD9" w:rsidP="00852A44">
            <w:pPr>
              <w:jc w:val="both"/>
              <w:rPr>
                <w:rFonts w:ascii="Arial" w:hAnsi="Arial"/>
                <w:b/>
                <w:color w:val="333333"/>
              </w:rPr>
            </w:pPr>
            <w:r>
              <w:rPr>
                <w:rFonts w:ascii="Arial" w:hAnsi="Arial"/>
                <w:b/>
                <w:color w:val="333333"/>
              </w:rPr>
              <w:t>7.</w:t>
            </w:r>
          </w:p>
        </w:tc>
        <w:tc>
          <w:tcPr>
            <w:tcW w:w="0" w:type="auto"/>
          </w:tcPr>
          <w:p w:rsidR="00D65DD9" w:rsidRPr="00F042AA" w:rsidRDefault="00D65DD9" w:rsidP="00852A44">
            <w:pPr>
              <w:jc w:val="both"/>
              <w:rPr>
                <w:rFonts w:ascii="Arial" w:hAnsi="Arial"/>
                <w:b/>
                <w:color w:val="333333"/>
              </w:rPr>
            </w:pPr>
            <w:r>
              <w:rPr>
                <w:rFonts w:ascii="Arial" w:hAnsi="Arial"/>
                <w:b/>
                <w:color w:val="333333"/>
              </w:rPr>
              <w:t>Grant Applications:</w:t>
            </w:r>
          </w:p>
        </w:tc>
        <w:tc>
          <w:tcPr>
            <w:tcW w:w="0" w:type="auto"/>
          </w:tcPr>
          <w:p w:rsidR="00D65DD9" w:rsidRDefault="00D65DD9" w:rsidP="00852A44">
            <w:pPr>
              <w:jc w:val="both"/>
              <w:rPr>
                <w:rFonts w:ascii="Arial" w:hAnsi="Arial"/>
                <w:szCs w:val="20"/>
              </w:rPr>
            </w:pPr>
            <w:r>
              <w:rPr>
                <w:rFonts w:ascii="Arial" w:hAnsi="Arial"/>
                <w:szCs w:val="20"/>
              </w:rPr>
              <w:t xml:space="preserve">Grant application received from Shirley Tinnion on behalf of the Belford Show. The grant requested funding for the hiring of the marquee (£2124) or both the marquee and the tables and chairs (£2727.60). </w:t>
            </w:r>
          </w:p>
          <w:p w:rsidR="00D65DD9" w:rsidRDefault="00D65DD9" w:rsidP="00852A44">
            <w:pPr>
              <w:jc w:val="both"/>
              <w:rPr>
                <w:rFonts w:ascii="Arial" w:hAnsi="Arial"/>
                <w:szCs w:val="20"/>
              </w:rPr>
            </w:pPr>
            <w:r>
              <w:rPr>
                <w:rFonts w:ascii="Arial" w:hAnsi="Arial"/>
                <w:szCs w:val="20"/>
              </w:rPr>
              <w:t>It was agreed that the larger amount for both resources would be supported. Charlie will report this information to Shirley.</w:t>
            </w:r>
          </w:p>
          <w:p w:rsidR="00D65DD9" w:rsidRPr="00F3143D" w:rsidRDefault="00D65DD9" w:rsidP="00852A44">
            <w:pPr>
              <w:jc w:val="both"/>
              <w:rPr>
                <w:rFonts w:ascii="Arial" w:hAnsi="Arial"/>
                <w:szCs w:val="20"/>
              </w:rPr>
            </w:pPr>
          </w:p>
        </w:tc>
        <w:tc>
          <w:tcPr>
            <w:tcW w:w="0" w:type="auto"/>
          </w:tcPr>
          <w:p w:rsidR="00D65DD9" w:rsidRPr="00F042AA" w:rsidRDefault="00D65DD9" w:rsidP="00852A44">
            <w:pPr>
              <w:jc w:val="both"/>
              <w:rPr>
                <w:rFonts w:ascii="Arial" w:hAnsi="Arial"/>
                <w:b/>
                <w:color w:val="333333"/>
              </w:rPr>
            </w:pPr>
            <w:r>
              <w:rPr>
                <w:rFonts w:ascii="Arial" w:hAnsi="Arial"/>
                <w:b/>
                <w:color w:val="333333"/>
              </w:rPr>
              <w:t>CW</w:t>
            </w:r>
          </w:p>
        </w:tc>
      </w:tr>
      <w:tr w:rsidR="00D65DD9">
        <w:tc>
          <w:tcPr>
            <w:tcW w:w="0" w:type="auto"/>
          </w:tcPr>
          <w:p w:rsidR="00D65DD9" w:rsidRPr="00F042AA" w:rsidRDefault="00D65DD9" w:rsidP="00852A44">
            <w:pPr>
              <w:jc w:val="both"/>
              <w:rPr>
                <w:rFonts w:ascii="Arial" w:hAnsi="Arial"/>
                <w:b/>
                <w:color w:val="333333"/>
              </w:rPr>
            </w:pPr>
            <w:r>
              <w:rPr>
                <w:rFonts w:ascii="Arial" w:hAnsi="Arial"/>
                <w:b/>
                <w:color w:val="333333"/>
              </w:rPr>
              <w:t>8</w:t>
            </w:r>
          </w:p>
        </w:tc>
        <w:tc>
          <w:tcPr>
            <w:tcW w:w="0" w:type="auto"/>
          </w:tcPr>
          <w:p w:rsidR="00D65DD9" w:rsidRDefault="00D65DD9" w:rsidP="00852A44">
            <w:pPr>
              <w:jc w:val="both"/>
              <w:rPr>
                <w:rFonts w:ascii="Arial" w:hAnsi="Arial"/>
                <w:b/>
                <w:color w:val="333333"/>
              </w:rPr>
            </w:pPr>
            <w:r>
              <w:rPr>
                <w:rFonts w:ascii="Arial" w:hAnsi="Arial"/>
                <w:b/>
                <w:color w:val="333333"/>
              </w:rPr>
              <w:t>Gym</w:t>
            </w:r>
          </w:p>
        </w:tc>
        <w:tc>
          <w:tcPr>
            <w:tcW w:w="0" w:type="auto"/>
          </w:tcPr>
          <w:p w:rsidR="00D65DD9" w:rsidRDefault="00D65DD9" w:rsidP="00852A44">
            <w:pPr>
              <w:jc w:val="both"/>
              <w:rPr>
                <w:rFonts w:ascii="Arial" w:hAnsi="Arial"/>
                <w:bCs/>
                <w:color w:val="333333"/>
              </w:rPr>
            </w:pPr>
            <w:r>
              <w:rPr>
                <w:rFonts w:ascii="Arial" w:hAnsi="Arial"/>
                <w:bCs/>
                <w:color w:val="333333"/>
              </w:rPr>
              <w:t>Del reported that progress has been made regarding the electricity readings and bills being reconciled and the obsolete meters are going to be removed.</w:t>
            </w:r>
          </w:p>
          <w:p w:rsidR="00D65DD9" w:rsidRDefault="00D65DD9" w:rsidP="00852A44">
            <w:pPr>
              <w:jc w:val="both"/>
              <w:rPr>
                <w:rFonts w:ascii="Arial" w:hAnsi="Arial"/>
                <w:bCs/>
                <w:color w:val="333333"/>
              </w:rPr>
            </w:pPr>
            <w:r>
              <w:rPr>
                <w:rFonts w:ascii="Arial" w:hAnsi="Arial"/>
                <w:bCs/>
                <w:color w:val="333333"/>
              </w:rPr>
              <w:t xml:space="preserve">Following the redecoration of the gym, Del is arranging an estimate to fix the roof, drainpipes, </w:t>
            </w:r>
            <w:proofErr w:type="gramStart"/>
            <w:r>
              <w:rPr>
                <w:rFonts w:ascii="Arial" w:hAnsi="Arial"/>
                <w:bCs/>
                <w:color w:val="333333"/>
              </w:rPr>
              <w:t>woodworm</w:t>
            </w:r>
            <w:proofErr w:type="gramEnd"/>
            <w:r>
              <w:rPr>
                <w:rFonts w:ascii="Arial" w:hAnsi="Arial"/>
                <w:bCs/>
                <w:color w:val="333333"/>
              </w:rPr>
              <w:t xml:space="preserve"> and moss removal.</w:t>
            </w:r>
          </w:p>
          <w:p w:rsidR="00D65DD9" w:rsidRDefault="00D65DD9" w:rsidP="00852A44">
            <w:pPr>
              <w:jc w:val="both"/>
              <w:rPr>
                <w:rFonts w:ascii="Arial" w:hAnsi="Arial"/>
                <w:bCs/>
                <w:color w:val="333333"/>
              </w:rPr>
            </w:pPr>
            <w:r>
              <w:rPr>
                <w:rFonts w:ascii="Arial" w:hAnsi="Arial"/>
                <w:bCs/>
                <w:color w:val="333333"/>
              </w:rPr>
              <w:t>Del considered it would be helpful to have a volunteer project manager to reenergise the development of the gym. It was agreed that Pauline would put an advertisement on What’s On.</w:t>
            </w:r>
          </w:p>
          <w:p w:rsidR="00D65DD9" w:rsidRDefault="00D65DD9" w:rsidP="00852A44">
            <w:pPr>
              <w:jc w:val="both"/>
              <w:rPr>
                <w:rFonts w:ascii="Arial" w:hAnsi="Arial"/>
                <w:bCs/>
                <w:color w:val="333333"/>
              </w:rPr>
            </w:pPr>
          </w:p>
        </w:tc>
        <w:tc>
          <w:tcPr>
            <w:tcW w:w="0" w:type="auto"/>
          </w:tcPr>
          <w:p w:rsidR="00D65DD9" w:rsidRDefault="00D65DD9" w:rsidP="00852A44">
            <w:pPr>
              <w:jc w:val="both"/>
              <w:rPr>
                <w:rFonts w:ascii="Arial" w:hAnsi="Arial"/>
                <w:b/>
                <w:color w:val="333333"/>
              </w:rPr>
            </w:pPr>
            <w:r>
              <w:rPr>
                <w:rFonts w:ascii="Arial" w:hAnsi="Arial"/>
                <w:b/>
                <w:color w:val="333333"/>
              </w:rPr>
              <w:t>PT</w:t>
            </w:r>
          </w:p>
        </w:tc>
      </w:tr>
      <w:tr w:rsidR="00D65DD9">
        <w:tc>
          <w:tcPr>
            <w:tcW w:w="0" w:type="auto"/>
          </w:tcPr>
          <w:p w:rsidR="00D65DD9" w:rsidRPr="00F042AA" w:rsidRDefault="00D65DD9" w:rsidP="00852A44">
            <w:pPr>
              <w:jc w:val="both"/>
              <w:rPr>
                <w:rFonts w:ascii="Arial" w:hAnsi="Arial"/>
                <w:b/>
                <w:color w:val="333333"/>
              </w:rPr>
            </w:pPr>
            <w:r>
              <w:rPr>
                <w:rFonts w:ascii="Arial" w:hAnsi="Arial"/>
                <w:b/>
                <w:color w:val="333333"/>
              </w:rPr>
              <w:t>9</w:t>
            </w:r>
          </w:p>
        </w:tc>
        <w:tc>
          <w:tcPr>
            <w:tcW w:w="0" w:type="auto"/>
          </w:tcPr>
          <w:p w:rsidR="00D65DD9" w:rsidRDefault="00D65DD9" w:rsidP="00852A44">
            <w:pPr>
              <w:jc w:val="both"/>
              <w:rPr>
                <w:rFonts w:ascii="Arial" w:hAnsi="Arial"/>
                <w:b/>
                <w:color w:val="333333"/>
              </w:rPr>
            </w:pPr>
            <w:r>
              <w:rPr>
                <w:rFonts w:ascii="Arial" w:hAnsi="Arial"/>
                <w:b/>
                <w:color w:val="333333"/>
              </w:rPr>
              <w:t>Shop Report</w:t>
            </w:r>
          </w:p>
          <w:p w:rsidR="00D65DD9" w:rsidRDefault="00D65DD9" w:rsidP="00852A44">
            <w:pPr>
              <w:jc w:val="both"/>
              <w:rPr>
                <w:rFonts w:ascii="Arial" w:hAnsi="Arial"/>
                <w:b/>
                <w:color w:val="333333"/>
              </w:rPr>
            </w:pPr>
          </w:p>
          <w:p w:rsidR="00D65DD9" w:rsidRDefault="00D65DD9" w:rsidP="00852A44">
            <w:pPr>
              <w:jc w:val="both"/>
              <w:rPr>
                <w:rFonts w:ascii="Arial" w:hAnsi="Arial"/>
                <w:b/>
                <w:color w:val="333333"/>
              </w:rPr>
            </w:pPr>
          </w:p>
          <w:p w:rsidR="00D65DD9" w:rsidRDefault="00D65DD9" w:rsidP="00852A44">
            <w:pPr>
              <w:jc w:val="both"/>
              <w:rPr>
                <w:rFonts w:ascii="Arial" w:hAnsi="Arial"/>
                <w:b/>
                <w:color w:val="333333"/>
              </w:rPr>
            </w:pPr>
          </w:p>
          <w:p w:rsidR="00D65DD9" w:rsidRPr="00F042AA" w:rsidRDefault="00D65DD9" w:rsidP="00852A44">
            <w:pPr>
              <w:jc w:val="both"/>
              <w:rPr>
                <w:rFonts w:ascii="Arial" w:hAnsi="Arial"/>
                <w:b/>
                <w:color w:val="333333"/>
              </w:rPr>
            </w:pPr>
          </w:p>
        </w:tc>
        <w:tc>
          <w:tcPr>
            <w:tcW w:w="0" w:type="auto"/>
          </w:tcPr>
          <w:p w:rsidR="00D65DD9" w:rsidRDefault="00D65DD9" w:rsidP="00852A44">
            <w:pPr>
              <w:jc w:val="both"/>
              <w:rPr>
                <w:rFonts w:ascii="Arial" w:hAnsi="Arial"/>
                <w:szCs w:val="20"/>
              </w:rPr>
            </w:pPr>
            <w:r>
              <w:rPr>
                <w:rFonts w:ascii="Arial" w:hAnsi="Arial"/>
                <w:szCs w:val="20"/>
              </w:rPr>
              <w:t xml:space="preserve">A shop report was received from Linda. </w:t>
            </w:r>
          </w:p>
          <w:p w:rsidR="00D65DD9" w:rsidRDefault="00D65DD9" w:rsidP="00852A44">
            <w:pPr>
              <w:jc w:val="both"/>
              <w:rPr>
                <w:rFonts w:ascii="Arial" w:hAnsi="Arial"/>
                <w:szCs w:val="20"/>
              </w:rPr>
            </w:pPr>
            <w:r>
              <w:rPr>
                <w:rFonts w:ascii="Arial" w:hAnsi="Arial"/>
                <w:szCs w:val="20"/>
              </w:rPr>
              <w:t>Del added that she had been looking at the fire regulation inspections required for both the shop and the gym.</w:t>
            </w:r>
          </w:p>
          <w:p w:rsidR="00D65DD9" w:rsidRDefault="00D65DD9" w:rsidP="00852A44">
            <w:pPr>
              <w:jc w:val="both"/>
              <w:rPr>
                <w:rFonts w:ascii="Arial" w:hAnsi="Arial"/>
                <w:szCs w:val="20"/>
              </w:rPr>
            </w:pPr>
            <w:r>
              <w:rPr>
                <w:rFonts w:ascii="Arial" w:hAnsi="Arial"/>
                <w:szCs w:val="20"/>
              </w:rPr>
              <w:t>It was agreed to go ahead with bi-annual inspections of the fire extinguishers and smoke alarms for both venues. The emergency lighting will be self-tested.</w:t>
            </w:r>
          </w:p>
          <w:p w:rsidR="00D65DD9" w:rsidRDefault="00D65DD9" w:rsidP="00852A44">
            <w:pPr>
              <w:jc w:val="both"/>
              <w:rPr>
                <w:rFonts w:ascii="Arial" w:hAnsi="Arial"/>
                <w:szCs w:val="20"/>
              </w:rPr>
            </w:pPr>
            <w:r>
              <w:rPr>
                <w:rFonts w:ascii="Arial" w:hAnsi="Arial"/>
                <w:szCs w:val="20"/>
              </w:rPr>
              <w:t xml:space="preserve">Linda reported that a noticeboard is now completed and displayed in the shop, next to the front door with information about current grants awarded by the BCG. </w:t>
            </w:r>
            <w:proofErr w:type="gramStart"/>
            <w:r>
              <w:rPr>
                <w:rFonts w:ascii="Arial" w:hAnsi="Arial"/>
                <w:szCs w:val="20"/>
              </w:rPr>
              <w:t>This was requested by a member of the shop committee at the AGM</w:t>
            </w:r>
            <w:proofErr w:type="gramEnd"/>
            <w:r>
              <w:rPr>
                <w:rFonts w:ascii="Arial" w:hAnsi="Arial"/>
                <w:szCs w:val="20"/>
              </w:rPr>
              <w:t>.</w:t>
            </w:r>
          </w:p>
          <w:p w:rsidR="00D65DD9" w:rsidRPr="00F3143D" w:rsidRDefault="00D65DD9" w:rsidP="00852A44">
            <w:pPr>
              <w:jc w:val="both"/>
              <w:rPr>
                <w:rFonts w:ascii="Arial" w:hAnsi="Arial"/>
                <w:szCs w:val="20"/>
              </w:rPr>
            </w:pPr>
          </w:p>
        </w:tc>
        <w:tc>
          <w:tcPr>
            <w:tcW w:w="0" w:type="auto"/>
          </w:tcPr>
          <w:p w:rsidR="00D65DD9" w:rsidRPr="00F042AA" w:rsidRDefault="00D65DD9" w:rsidP="00852A44">
            <w:pPr>
              <w:jc w:val="both"/>
              <w:rPr>
                <w:rFonts w:ascii="Arial" w:hAnsi="Arial"/>
                <w:b/>
                <w:color w:val="333333"/>
              </w:rPr>
            </w:pPr>
            <w:r>
              <w:rPr>
                <w:rFonts w:ascii="Arial" w:hAnsi="Arial"/>
                <w:b/>
                <w:color w:val="333333"/>
              </w:rPr>
              <w:t>DH</w:t>
            </w:r>
          </w:p>
        </w:tc>
      </w:tr>
      <w:tr w:rsidR="00D65DD9">
        <w:tc>
          <w:tcPr>
            <w:tcW w:w="0" w:type="auto"/>
          </w:tcPr>
          <w:p w:rsidR="00D65DD9" w:rsidRPr="00F042AA" w:rsidRDefault="00D65DD9" w:rsidP="00852A44">
            <w:pPr>
              <w:jc w:val="both"/>
              <w:rPr>
                <w:rFonts w:ascii="Arial" w:hAnsi="Arial"/>
                <w:b/>
                <w:color w:val="333333"/>
              </w:rPr>
            </w:pPr>
            <w:r>
              <w:rPr>
                <w:rFonts w:ascii="Arial" w:hAnsi="Arial"/>
                <w:b/>
                <w:color w:val="333333"/>
              </w:rPr>
              <w:t>10</w:t>
            </w:r>
          </w:p>
        </w:tc>
        <w:tc>
          <w:tcPr>
            <w:tcW w:w="0" w:type="auto"/>
          </w:tcPr>
          <w:p w:rsidR="00D65DD9" w:rsidRPr="00F042AA" w:rsidRDefault="00D65DD9" w:rsidP="00852A44">
            <w:pPr>
              <w:jc w:val="both"/>
              <w:rPr>
                <w:rFonts w:ascii="Arial" w:hAnsi="Arial"/>
                <w:b/>
                <w:color w:val="333333"/>
              </w:rPr>
            </w:pPr>
            <w:r>
              <w:rPr>
                <w:rFonts w:ascii="Arial" w:hAnsi="Arial"/>
                <w:b/>
                <w:color w:val="333333"/>
              </w:rPr>
              <w:t>Woodlands</w:t>
            </w:r>
          </w:p>
        </w:tc>
        <w:tc>
          <w:tcPr>
            <w:tcW w:w="0" w:type="auto"/>
          </w:tcPr>
          <w:p w:rsidR="00D65DD9" w:rsidRDefault="00D65DD9" w:rsidP="00852A44">
            <w:pPr>
              <w:jc w:val="both"/>
              <w:rPr>
                <w:rFonts w:ascii="Arial" w:hAnsi="Arial"/>
                <w:szCs w:val="20"/>
              </w:rPr>
            </w:pPr>
            <w:r>
              <w:rPr>
                <w:rFonts w:ascii="Arial" w:hAnsi="Arial"/>
                <w:szCs w:val="20"/>
              </w:rPr>
              <w:t>No Woodland report received.</w:t>
            </w:r>
          </w:p>
          <w:p w:rsidR="00D65DD9" w:rsidRPr="00F3143D" w:rsidRDefault="00D65DD9" w:rsidP="00852A44">
            <w:pPr>
              <w:jc w:val="both"/>
              <w:rPr>
                <w:rFonts w:ascii="Arial" w:hAnsi="Arial"/>
                <w:szCs w:val="20"/>
              </w:rPr>
            </w:pPr>
          </w:p>
        </w:tc>
        <w:tc>
          <w:tcPr>
            <w:tcW w:w="0" w:type="auto"/>
          </w:tcPr>
          <w:p w:rsidR="00D65DD9" w:rsidRPr="00F042AA" w:rsidRDefault="00D65DD9" w:rsidP="00852A44">
            <w:pPr>
              <w:jc w:val="both"/>
              <w:rPr>
                <w:rFonts w:ascii="Arial" w:hAnsi="Arial"/>
                <w:b/>
                <w:color w:val="333333"/>
              </w:rPr>
            </w:pPr>
          </w:p>
        </w:tc>
      </w:tr>
      <w:tr w:rsidR="00D65DD9">
        <w:tc>
          <w:tcPr>
            <w:tcW w:w="0" w:type="auto"/>
          </w:tcPr>
          <w:p w:rsidR="00D65DD9" w:rsidRPr="00F042AA" w:rsidRDefault="00D65DD9" w:rsidP="00852A44">
            <w:pPr>
              <w:jc w:val="both"/>
              <w:rPr>
                <w:rFonts w:ascii="Arial" w:hAnsi="Arial"/>
                <w:b/>
                <w:color w:val="333333"/>
              </w:rPr>
            </w:pPr>
            <w:r>
              <w:rPr>
                <w:rFonts w:ascii="Arial" w:hAnsi="Arial"/>
                <w:b/>
                <w:color w:val="333333"/>
              </w:rPr>
              <w:t>11</w:t>
            </w:r>
          </w:p>
        </w:tc>
        <w:tc>
          <w:tcPr>
            <w:tcW w:w="0" w:type="auto"/>
          </w:tcPr>
          <w:p w:rsidR="00D65DD9" w:rsidRDefault="00D65DD9" w:rsidP="00852A44">
            <w:pPr>
              <w:jc w:val="both"/>
              <w:rPr>
                <w:rFonts w:ascii="Arial" w:hAnsi="Arial"/>
                <w:b/>
                <w:color w:val="333333"/>
              </w:rPr>
            </w:pPr>
            <w:r>
              <w:rPr>
                <w:rFonts w:ascii="Arial" w:hAnsi="Arial"/>
                <w:b/>
                <w:color w:val="333333"/>
              </w:rPr>
              <w:t>Finance</w:t>
            </w:r>
          </w:p>
          <w:p w:rsidR="00D65DD9" w:rsidRPr="00F042AA" w:rsidRDefault="00D65DD9" w:rsidP="00852A44">
            <w:pPr>
              <w:jc w:val="both"/>
              <w:rPr>
                <w:rFonts w:ascii="Arial" w:hAnsi="Arial"/>
                <w:b/>
                <w:color w:val="333333"/>
              </w:rPr>
            </w:pPr>
          </w:p>
        </w:tc>
        <w:tc>
          <w:tcPr>
            <w:tcW w:w="0" w:type="auto"/>
          </w:tcPr>
          <w:p w:rsidR="00D65DD9" w:rsidRDefault="00D65DD9" w:rsidP="00852A44">
            <w:pPr>
              <w:jc w:val="both"/>
              <w:rPr>
                <w:rFonts w:ascii="Arial" w:hAnsi="Arial"/>
                <w:bCs/>
                <w:color w:val="333333"/>
              </w:rPr>
            </w:pPr>
            <w:r>
              <w:rPr>
                <w:rFonts w:ascii="Arial" w:hAnsi="Arial"/>
                <w:bCs/>
                <w:color w:val="333333"/>
              </w:rPr>
              <w:t>A Finance report was received from Charlie.</w:t>
            </w:r>
          </w:p>
          <w:p w:rsidR="00D65DD9" w:rsidRDefault="00D65DD9" w:rsidP="00852A44">
            <w:pPr>
              <w:jc w:val="both"/>
              <w:rPr>
                <w:rFonts w:ascii="Arial" w:hAnsi="Arial"/>
                <w:bCs/>
                <w:color w:val="333333"/>
              </w:rPr>
            </w:pPr>
            <w:r>
              <w:rPr>
                <w:rFonts w:ascii="Arial" w:hAnsi="Arial"/>
                <w:bCs/>
                <w:color w:val="333333"/>
              </w:rPr>
              <w:t xml:space="preserve">It </w:t>
            </w:r>
            <w:proofErr w:type="gramStart"/>
            <w:r>
              <w:rPr>
                <w:rFonts w:ascii="Arial" w:hAnsi="Arial"/>
                <w:bCs/>
                <w:color w:val="333333"/>
              </w:rPr>
              <w:t>was</w:t>
            </w:r>
            <w:proofErr w:type="gramEnd"/>
            <w:r>
              <w:rPr>
                <w:rFonts w:ascii="Arial" w:hAnsi="Arial"/>
                <w:bCs/>
                <w:color w:val="333333"/>
              </w:rPr>
              <w:t xml:space="preserve"> agreed </w:t>
            </w:r>
            <w:proofErr w:type="gramStart"/>
            <w:r>
              <w:rPr>
                <w:rFonts w:ascii="Arial" w:hAnsi="Arial"/>
                <w:bCs/>
                <w:color w:val="333333"/>
              </w:rPr>
              <w:t>that we need</w:t>
            </w:r>
            <w:proofErr w:type="gramEnd"/>
            <w:r>
              <w:rPr>
                <w:rFonts w:ascii="Arial" w:hAnsi="Arial"/>
                <w:bCs/>
                <w:color w:val="333333"/>
              </w:rPr>
              <w:t xml:space="preserve"> to find more worthy causes to support. Linda will make an appointment to speak with the Headteacher of the school.</w:t>
            </w:r>
          </w:p>
          <w:p w:rsidR="00D65DD9" w:rsidRPr="00F41609" w:rsidRDefault="00D65DD9" w:rsidP="00852A44">
            <w:pPr>
              <w:jc w:val="both"/>
              <w:rPr>
                <w:rFonts w:ascii="Arial" w:hAnsi="Arial"/>
                <w:bCs/>
                <w:color w:val="333333"/>
              </w:rPr>
            </w:pPr>
          </w:p>
        </w:tc>
        <w:tc>
          <w:tcPr>
            <w:tcW w:w="0" w:type="auto"/>
          </w:tcPr>
          <w:p w:rsidR="00D65DD9" w:rsidRPr="00F41609" w:rsidRDefault="00D65DD9" w:rsidP="00852A44">
            <w:pPr>
              <w:jc w:val="both"/>
              <w:rPr>
                <w:rFonts w:ascii="Arial" w:hAnsi="Arial"/>
                <w:b/>
                <w:color w:val="333333"/>
              </w:rPr>
            </w:pPr>
            <w:r>
              <w:rPr>
                <w:rFonts w:ascii="Arial" w:hAnsi="Arial"/>
                <w:b/>
                <w:color w:val="333333"/>
              </w:rPr>
              <w:t>LW</w:t>
            </w:r>
          </w:p>
        </w:tc>
      </w:tr>
      <w:tr w:rsidR="00D65DD9">
        <w:tc>
          <w:tcPr>
            <w:tcW w:w="0" w:type="auto"/>
          </w:tcPr>
          <w:p w:rsidR="00D65DD9" w:rsidRPr="00F042AA" w:rsidRDefault="00D65DD9" w:rsidP="00852A44">
            <w:pPr>
              <w:jc w:val="both"/>
              <w:rPr>
                <w:rFonts w:ascii="Arial" w:hAnsi="Arial"/>
                <w:b/>
                <w:color w:val="333333"/>
              </w:rPr>
            </w:pPr>
            <w:r>
              <w:rPr>
                <w:rFonts w:ascii="Arial" w:hAnsi="Arial"/>
                <w:b/>
                <w:color w:val="333333"/>
              </w:rPr>
              <w:t>12</w:t>
            </w:r>
          </w:p>
        </w:tc>
        <w:tc>
          <w:tcPr>
            <w:tcW w:w="0" w:type="auto"/>
          </w:tcPr>
          <w:p w:rsidR="00D65DD9" w:rsidRPr="00F042AA" w:rsidRDefault="00D65DD9" w:rsidP="00852A44">
            <w:pPr>
              <w:jc w:val="both"/>
              <w:rPr>
                <w:rFonts w:ascii="Arial" w:hAnsi="Arial"/>
                <w:b/>
                <w:color w:val="333333"/>
              </w:rPr>
            </w:pPr>
            <w:r>
              <w:rPr>
                <w:rFonts w:ascii="Arial" w:hAnsi="Arial"/>
                <w:b/>
                <w:color w:val="333333"/>
              </w:rPr>
              <w:t>Markets</w:t>
            </w:r>
          </w:p>
        </w:tc>
        <w:tc>
          <w:tcPr>
            <w:tcW w:w="0" w:type="auto"/>
          </w:tcPr>
          <w:p w:rsidR="00D65DD9" w:rsidRDefault="00D65DD9" w:rsidP="00852A44">
            <w:pPr>
              <w:jc w:val="both"/>
              <w:rPr>
                <w:rFonts w:ascii="Arial" w:hAnsi="Arial"/>
                <w:bCs/>
                <w:color w:val="333333"/>
              </w:rPr>
            </w:pPr>
            <w:r>
              <w:rPr>
                <w:rFonts w:ascii="Arial" w:hAnsi="Arial"/>
                <w:bCs/>
                <w:color w:val="333333"/>
              </w:rPr>
              <w:t>A report was received from Ruth and Phil Dodd. It was agreed that the combined Christmas market with Bell View was a great success and very well attended, especially considering the bad weather warnings.</w:t>
            </w:r>
          </w:p>
          <w:p w:rsidR="00D65DD9" w:rsidRPr="00F3143D" w:rsidRDefault="00D65DD9" w:rsidP="00852A44">
            <w:pPr>
              <w:jc w:val="both"/>
              <w:rPr>
                <w:rFonts w:ascii="Arial" w:hAnsi="Arial"/>
                <w:bCs/>
                <w:color w:val="333333"/>
              </w:rPr>
            </w:pPr>
          </w:p>
        </w:tc>
        <w:tc>
          <w:tcPr>
            <w:tcW w:w="0" w:type="auto"/>
          </w:tcPr>
          <w:p w:rsidR="00D65DD9" w:rsidRPr="00F042AA" w:rsidRDefault="00D65DD9" w:rsidP="00852A44">
            <w:pPr>
              <w:jc w:val="both"/>
              <w:rPr>
                <w:rFonts w:ascii="Arial" w:hAnsi="Arial"/>
                <w:b/>
                <w:color w:val="333333"/>
              </w:rPr>
            </w:pPr>
          </w:p>
        </w:tc>
      </w:tr>
      <w:tr w:rsidR="00D65DD9">
        <w:tc>
          <w:tcPr>
            <w:tcW w:w="0" w:type="auto"/>
          </w:tcPr>
          <w:p w:rsidR="00D65DD9" w:rsidRDefault="00D65DD9" w:rsidP="00852A44">
            <w:pPr>
              <w:jc w:val="both"/>
              <w:rPr>
                <w:rFonts w:ascii="Arial" w:hAnsi="Arial"/>
                <w:b/>
                <w:color w:val="333333"/>
              </w:rPr>
            </w:pPr>
            <w:r>
              <w:rPr>
                <w:rFonts w:ascii="Arial" w:hAnsi="Arial"/>
                <w:b/>
                <w:color w:val="333333"/>
              </w:rPr>
              <w:t>13</w:t>
            </w:r>
          </w:p>
        </w:tc>
        <w:tc>
          <w:tcPr>
            <w:tcW w:w="0" w:type="auto"/>
          </w:tcPr>
          <w:p w:rsidR="00D65DD9" w:rsidRDefault="00D65DD9" w:rsidP="00852A44">
            <w:pPr>
              <w:jc w:val="both"/>
              <w:rPr>
                <w:rFonts w:ascii="Arial" w:hAnsi="Arial"/>
                <w:b/>
                <w:color w:val="333333"/>
              </w:rPr>
            </w:pPr>
            <w:r>
              <w:rPr>
                <w:rFonts w:ascii="Arial" w:hAnsi="Arial"/>
                <w:b/>
                <w:color w:val="333333"/>
              </w:rPr>
              <w:t>AOB</w:t>
            </w:r>
          </w:p>
        </w:tc>
        <w:tc>
          <w:tcPr>
            <w:tcW w:w="0" w:type="auto"/>
          </w:tcPr>
          <w:p w:rsidR="00D65DD9" w:rsidRDefault="00D65DD9" w:rsidP="00852A44">
            <w:pPr>
              <w:jc w:val="both"/>
              <w:rPr>
                <w:rFonts w:ascii="Arial" w:hAnsi="Arial"/>
                <w:bCs/>
                <w:color w:val="333333"/>
              </w:rPr>
            </w:pPr>
            <w:r>
              <w:rPr>
                <w:rFonts w:ascii="Arial" w:hAnsi="Arial"/>
                <w:bCs/>
                <w:color w:val="333333"/>
              </w:rPr>
              <w:t>Richard Bourne has agreed to help trustees with policy reviews. Linda will invite him to the next meeting.</w:t>
            </w:r>
          </w:p>
          <w:p w:rsidR="00D65DD9" w:rsidRDefault="00D65DD9" w:rsidP="00852A44">
            <w:pPr>
              <w:jc w:val="both"/>
              <w:rPr>
                <w:rFonts w:ascii="Arial" w:hAnsi="Arial"/>
                <w:bCs/>
                <w:color w:val="333333"/>
              </w:rPr>
            </w:pPr>
            <w:r>
              <w:rPr>
                <w:rFonts w:ascii="Arial" w:hAnsi="Arial"/>
                <w:bCs/>
                <w:color w:val="333333"/>
              </w:rPr>
              <w:t>Thank you notes were received from outgoing trustees after the AGM. William, Irene, Phil, Ruth and Nikki.</w:t>
            </w:r>
          </w:p>
          <w:p w:rsidR="00D65DD9" w:rsidRDefault="00D65DD9" w:rsidP="00852A44">
            <w:pPr>
              <w:jc w:val="both"/>
              <w:rPr>
                <w:rFonts w:ascii="Arial" w:hAnsi="Arial"/>
                <w:bCs/>
                <w:color w:val="333333"/>
              </w:rPr>
            </w:pPr>
          </w:p>
          <w:p w:rsidR="00D65DD9" w:rsidRDefault="00D65DD9" w:rsidP="00852A44">
            <w:pPr>
              <w:jc w:val="both"/>
              <w:rPr>
                <w:rFonts w:ascii="Arial" w:hAnsi="Arial"/>
                <w:bCs/>
                <w:color w:val="333333"/>
              </w:rPr>
            </w:pPr>
          </w:p>
          <w:p w:rsidR="00D65DD9" w:rsidRDefault="00D65DD9" w:rsidP="00852A44">
            <w:pPr>
              <w:jc w:val="both"/>
              <w:rPr>
                <w:rFonts w:ascii="Arial" w:hAnsi="Arial"/>
                <w:bCs/>
                <w:color w:val="333333"/>
              </w:rPr>
            </w:pPr>
          </w:p>
        </w:tc>
        <w:tc>
          <w:tcPr>
            <w:tcW w:w="0" w:type="auto"/>
          </w:tcPr>
          <w:p w:rsidR="00D65DD9" w:rsidRPr="00F042AA" w:rsidRDefault="00D65DD9" w:rsidP="00852A44">
            <w:pPr>
              <w:jc w:val="both"/>
              <w:rPr>
                <w:rFonts w:ascii="Arial" w:hAnsi="Arial"/>
                <w:b/>
                <w:color w:val="333333"/>
              </w:rPr>
            </w:pPr>
            <w:r>
              <w:rPr>
                <w:rFonts w:ascii="Arial" w:hAnsi="Arial"/>
                <w:b/>
                <w:color w:val="333333"/>
              </w:rPr>
              <w:t>LW</w:t>
            </w:r>
          </w:p>
        </w:tc>
      </w:tr>
      <w:tr w:rsidR="00D65DD9">
        <w:tc>
          <w:tcPr>
            <w:tcW w:w="0" w:type="auto"/>
          </w:tcPr>
          <w:p w:rsidR="00D65DD9" w:rsidRPr="00F042AA" w:rsidRDefault="00D65DD9" w:rsidP="00852A44">
            <w:pPr>
              <w:jc w:val="both"/>
              <w:rPr>
                <w:rFonts w:ascii="Arial" w:hAnsi="Arial"/>
                <w:b/>
                <w:color w:val="333333"/>
              </w:rPr>
            </w:pPr>
            <w:r>
              <w:rPr>
                <w:rFonts w:ascii="Arial" w:hAnsi="Arial"/>
                <w:b/>
                <w:color w:val="333333"/>
              </w:rPr>
              <w:t>14</w:t>
            </w:r>
          </w:p>
        </w:tc>
        <w:tc>
          <w:tcPr>
            <w:tcW w:w="0" w:type="auto"/>
          </w:tcPr>
          <w:p w:rsidR="00D65DD9" w:rsidRPr="00F042AA" w:rsidRDefault="00D65DD9" w:rsidP="00852A44">
            <w:pPr>
              <w:jc w:val="both"/>
              <w:rPr>
                <w:rFonts w:ascii="Arial" w:hAnsi="Arial"/>
                <w:b/>
                <w:color w:val="333333"/>
              </w:rPr>
            </w:pPr>
            <w:r>
              <w:rPr>
                <w:rFonts w:ascii="Arial" w:hAnsi="Arial"/>
                <w:b/>
                <w:color w:val="333333"/>
              </w:rPr>
              <w:t>Date &amp; time of next meeting</w:t>
            </w:r>
          </w:p>
        </w:tc>
        <w:tc>
          <w:tcPr>
            <w:tcW w:w="0" w:type="auto"/>
          </w:tcPr>
          <w:p w:rsidR="00D65DD9" w:rsidRPr="006D3095" w:rsidRDefault="00D65DD9" w:rsidP="00852A44">
            <w:pPr>
              <w:jc w:val="both"/>
              <w:rPr>
                <w:rFonts w:ascii="Arial" w:hAnsi="Arial"/>
                <w:b/>
                <w:szCs w:val="20"/>
              </w:rPr>
            </w:pPr>
            <w:r>
              <w:rPr>
                <w:rFonts w:ascii="Arial" w:hAnsi="Arial"/>
                <w:b/>
                <w:szCs w:val="20"/>
              </w:rPr>
              <w:t>Next meeting will be held on Wednesday 26</w:t>
            </w:r>
            <w:r w:rsidRPr="006652D3">
              <w:rPr>
                <w:rFonts w:ascii="Arial" w:hAnsi="Arial"/>
                <w:b/>
                <w:szCs w:val="20"/>
                <w:vertAlign w:val="superscript"/>
              </w:rPr>
              <w:t>th</w:t>
            </w:r>
            <w:r>
              <w:rPr>
                <w:rFonts w:ascii="Arial" w:hAnsi="Arial"/>
                <w:b/>
                <w:szCs w:val="20"/>
              </w:rPr>
              <w:t xml:space="preserve"> February at 7pm </w:t>
            </w:r>
            <w:r w:rsidRPr="00F3143D">
              <w:rPr>
                <w:rFonts w:ascii="Arial" w:hAnsi="Arial"/>
                <w:b/>
                <w:szCs w:val="20"/>
              </w:rPr>
              <w:t>at Bell View</w:t>
            </w:r>
          </w:p>
          <w:p w:rsidR="00D65DD9" w:rsidRPr="00F042AA" w:rsidRDefault="00D65DD9" w:rsidP="00852A44">
            <w:pPr>
              <w:jc w:val="both"/>
              <w:rPr>
                <w:rFonts w:ascii="Arial" w:hAnsi="Arial"/>
                <w:bCs/>
                <w:color w:val="333333"/>
              </w:rPr>
            </w:pPr>
          </w:p>
        </w:tc>
        <w:tc>
          <w:tcPr>
            <w:tcW w:w="0" w:type="auto"/>
          </w:tcPr>
          <w:p w:rsidR="00D65DD9" w:rsidRPr="00F042AA" w:rsidRDefault="00D65DD9" w:rsidP="00852A44">
            <w:pPr>
              <w:jc w:val="both"/>
              <w:rPr>
                <w:rFonts w:ascii="Arial" w:hAnsi="Arial"/>
                <w:b/>
                <w:color w:val="333333"/>
              </w:rPr>
            </w:pPr>
          </w:p>
        </w:tc>
      </w:tr>
    </w:tbl>
    <w:p w:rsidR="00A75C2D" w:rsidRDefault="00D65DD9"/>
    <w:sectPr w:rsidR="00A75C2D" w:rsidSect="00A75C2D">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408AC"/>
    <w:multiLevelType w:val="hybridMultilevel"/>
    <w:tmpl w:val="B7246AF6"/>
    <w:lvl w:ilvl="0" w:tplc="0860A59A">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65DD9"/>
    <w:rsid w:val="00D65DD9"/>
  </w:rsids>
  <m:mathPr>
    <m:mathFont m:val="Abadi MT Condensed Ligh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DD9"/>
    <w:rPr>
      <w:rFonts w:eastAsiaTheme="minorEastAsia"/>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39"/>
    <w:rsid w:val="00D65D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65DD9"/>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530</Words>
  <Characters>3024</Characters>
  <Application>Microsoft Macintosh Word</Application>
  <DocSecurity>0</DocSecurity>
  <Lines>25</Lines>
  <Paragraphs>6</Paragraphs>
  <ScaleCrop>false</ScaleCrop>
  <Company>home</Company>
  <LinksUpToDate>false</LinksUpToDate>
  <CharactersWithSpaces>3713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Tucker</dc:creator>
  <cp:keywords/>
  <cp:lastModifiedBy>Pauline Tucker</cp:lastModifiedBy>
  <cp:revision>1</cp:revision>
  <dcterms:created xsi:type="dcterms:W3CDTF">2025-02-27T19:21:00Z</dcterms:created>
  <dcterms:modified xsi:type="dcterms:W3CDTF">2025-02-27T19:21:00Z</dcterms:modified>
</cp:coreProperties>
</file>